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1394" w14:textId="77777777" w:rsidR="00665ADD" w:rsidRPr="00C204D9" w:rsidRDefault="00665ADD" w:rsidP="00665ADD">
      <w:pPr>
        <w:spacing w:after="0" w:line="240" w:lineRule="auto"/>
        <w:ind w:firstLineChars="700" w:firstLine="168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ROMÂNIA</w:t>
      </w:r>
    </w:p>
    <w:p w14:paraId="0BA4199E" w14:textId="77777777" w:rsidR="00665ADD" w:rsidRPr="00C204D9" w:rsidRDefault="00665ADD" w:rsidP="00665ADD">
      <w:pPr>
        <w:spacing w:after="0" w:line="240" w:lineRule="auto"/>
        <w:ind w:firstLineChars="600" w:firstLine="144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JUDEȚUL TIMIȘ</w:t>
      </w:r>
    </w:p>
    <w:p w14:paraId="317777D3" w14:textId="77777777" w:rsidR="00665ADD" w:rsidRDefault="00665ADD" w:rsidP="00665AD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</w:t>
      </w:r>
    </w:p>
    <w:p w14:paraId="4F3CA0AF" w14:textId="77777777" w:rsidR="00665ADD" w:rsidRDefault="00665ADD" w:rsidP="00665AD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63ED3AE7" w14:textId="77777777" w:rsidR="00665ADD" w:rsidRDefault="00665ADD" w:rsidP="00665ADD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ro-RO" w:eastAsia="zh-CN"/>
          <w14:ligatures w14:val="none"/>
        </w:rPr>
        <w:t>HOTĂRÂREA</w:t>
      </w:r>
    </w:p>
    <w:p w14:paraId="1EF9AE40" w14:textId="77777777" w:rsidR="00665ADD" w:rsidRDefault="00665ADD" w:rsidP="00665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privind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sistarea Cărților Funciare a unor imobile-terenuri, înscrierea acestora în Cărți Funciare noi, cu suprafețele reale rezultate în urma măsurătorilor și constatarea apartenenței la domeniul public al municipiului Lugoj a acestora</w:t>
      </w:r>
    </w:p>
    <w:p w14:paraId="6B9E8A2A" w14:textId="77777777" w:rsidR="00665ADD" w:rsidRPr="00C204D9" w:rsidRDefault="00665ADD" w:rsidP="00665ADD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3C2760F3" w14:textId="77777777" w:rsidR="00665ADD" w:rsidRPr="00C204D9" w:rsidRDefault="00665ADD" w:rsidP="00665AD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1D245993" w14:textId="77777777" w:rsidR="00665ADD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urbanism, amenajarea teritoriului și protejarea monumentelor istorice nr. 16/125127/(RU)125128 din 11.12.2024;</w:t>
      </w:r>
    </w:p>
    <w:p w14:paraId="614854B9" w14:textId="77777777" w:rsidR="00665ADD" w:rsidRPr="00951D0B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51D0B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16/126495/(RU)126496 din 13.12.2024 al Primarului Municipiului Lugoj - inițiator al proiectului de hotărâre;</w:t>
      </w:r>
      <w:bookmarkStart w:id="0" w:name="_Hlk139870664"/>
      <w:bookmarkStart w:id="1" w:name="_Hlk139869716"/>
    </w:p>
    <w:p w14:paraId="331E6431" w14:textId="77777777" w:rsidR="00665ADD" w:rsidRPr="00951D0B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51D0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251 din 11.12.2024 privind sistarea Cărților Funciare a unor imobile-terenuri, înscrierea acestora în Cărți Funciare noi, cu suprafețele reale rezultate în urma măsurătorilor și constatarea apartenenței la domeniul public al municipiului Lugoj a acestora;</w:t>
      </w:r>
    </w:p>
    <w:p w14:paraId="72E4EBD0" w14:textId="77777777" w:rsidR="00665ADD" w:rsidRPr="00951D0B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951D0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16/126707/(RU)126708 din 13.12.2024 întocmit de </w:t>
      </w:r>
      <w:bookmarkEnd w:id="0"/>
      <w:bookmarkEnd w:id="1"/>
      <w:r w:rsidRPr="00951D0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206141A5" w14:textId="017014C3" w:rsidR="00665ADD" w:rsidRPr="00951D0B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951D0B"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51D0B"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.12.2024 al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2"/>
      <w:r w:rsidRPr="00951D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F79FD4E" w14:textId="77777777" w:rsidR="00665ADD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63DB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Luând în considerare documentațiile tehnice în scopul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sistării cărților funciare </w:t>
      </w:r>
      <w:r w:rsidRPr="00D363DB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a unor imobile-terenuri înscris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e</w:t>
      </w:r>
      <w:r w:rsidRPr="00D363DB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în C.F. nr.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420607 Lugoj, </w:t>
      </w:r>
      <w:r w:rsidRPr="00C70A16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nr. top. 563/b.564-571/2 (Strada Simion Bărnuțiu – LOT 1)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, C.F. nr. 420633 Lugoj, </w:t>
      </w:r>
      <w:r w:rsidRPr="00C32AA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nr. top. 721/2,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C.F. nr. 420634 Lugoj, nr. top. 722/a/1/2, C.F. nr. 420632 Lugoj, nr. top. 723/c/5 (Fundătura Bârzavei), C.F. nr. 420598 Lugoj, nr. top. 696/a-697/a-698/a/1 (Strada Cernabora), C.F. nr. 420599 Lugoj, nr. top. 696/a-697/a-698/a/22 (Fundătura Cernabora I), C.F. nr. 420600 Lugoj, </w:t>
      </w:r>
      <w:r w:rsidRPr="00C32AA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nr. top.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696/a-697/a-698/a/43</w:t>
      </w:r>
      <w:r w:rsidRPr="00C32AA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(Fundătura Cernabora II),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și C.F. nr. 409814 Lugoj,</w:t>
      </w:r>
      <w:r w:rsidRPr="00C32AAD">
        <w:t xml:space="preserve"> </w:t>
      </w:r>
      <w:r w:rsidRPr="00C32AA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nr. top. 1222-1223/1-1225/1/1/1/3 (Zona Țesători),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D363DB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întocmite de PILOT CAD S.R.L., înregistrate în evidențele instituției noastre sub nr. </w:t>
      </w:r>
      <w:r w:rsidRPr="00F645E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16/1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23731</w:t>
      </w:r>
      <w:r w:rsidRPr="00F645E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/(RU)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123917</w:t>
      </w:r>
      <w:r w:rsidRPr="00F645E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din 09.12.2024;</w:t>
      </w:r>
    </w:p>
    <w:p w14:paraId="3F70102F" w14:textId="77777777" w:rsidR="00665ADD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lit. c)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8 </w:t>
      </w:r>
      <w:proofErr w:type="gram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din</w:t>
      </w:r>
      <w:proofErr w:type="gram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O.G. nr. 43/1997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regimul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drumurilor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09521979" w14:textId="77777777" w:rsidR="00665ADD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4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(2)-(4)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18/1991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fondul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funciar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248CBE5D" w14:textId="77777777" w:rsidR="00665ADD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Luând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considerare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(4)-(6), art. 24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(3), art. 27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(1), art. 28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(6)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41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(5)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7/1996 a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cadastrului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publicităţii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imobiliare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6BEAE715" w14:textId="77777777" w:rsidR="00665ADD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b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), art. 67 alin. (1) și </w:t>
      </w:r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alin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. (4) din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recepţie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evidenţele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cadastru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carte </w:t>
      </w:r>
      <w:proofErr w:type="spellStart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funciară</w:t>
      </w:r>
      <w:proofErr w:type="spellEnd"/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C20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prin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Ordinul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nr. 600/2023 al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directorului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general al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Agenției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Naționale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de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Cadastru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și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Publicitate</w:t>
      </w:r>
      <w:proofErr w:type="spellEnd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Imobiliară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modificările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completările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ulterioare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;</w:t>
      </w:r>
    </w:p>
    <w:p w14:paraId="40A543C4" w14:textId="77777777" w:rsidR="00665ADD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vedere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dispozițiile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554, art. 557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(2)-(4)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888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Legea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287/2009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civil,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republicată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</w:p>
    <w:p w14:paraId="6882FA18" w14:textId="77777777" w:rsidR="00665ADD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conformitate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cu art. 87 </w:t>
      </w:r>
      <w:proofErr w:type="spellStart"/>
      <w:proofErr w:type="gram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proofErr w:type="gram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(5)</w:t>
      </w:r>
      <w:r w:rsidRPr="00475F67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art. 129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(2) lit. c),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(6) lit. c), art. 136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139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. (3) lit. g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),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286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(4)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287 lit. b)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Ordonanța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de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Urgență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57/2019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administrativ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; </w:t>
      </w:r>
    </w:p>
    <w:p w14:paraId="248C73E7" w14:textId="7C7325ED" w:rsidR="00665ADD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temeiul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dispoziţiilor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196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lit. a)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şi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243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alin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. (1) lit. a) din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Ordonanța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de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Urgență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nr. 57/2019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privind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Codul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administrativ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cu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și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completările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ulterioare</w:t>
      </w:r>
      <w:proofErr w:type="spellEnd"/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</w:p>
    <w:p w14:paraId="7D0ED175" w14:textId="77777777" w:rsidR="00665ADD" w:rsidRPr="00665ADD" w:rsidRDefault="00665ADD" w:rsidP="00665AD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B472249" w14:textId="77777777" w:rsidR="00665ADD" w:rsidRPr="00C204D9" w:rsidRDefault="00665ADD" w:rsidP="00665AD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32FB1B4B" w14:textId="77777777" w:rsidR="00665ADD" w:rsidRPr="00C204D9" w:rsidRDefault="00665ADD" w:rsidP="00665AD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lastRenderedPageBreak/>
        <w:t>H O T Ă R Ă Ș T E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:</w:t>
      </w:r>
    </w:p>
    <w:p w14:paraId="6652DEBD" w14:textId="77777777" w:rsidR="00665ADD" w:rsidRDefault="00665ADD" w:rsidP="00665AD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</w:p>
    <w:p w14:paraId="1437F857" w14:textId="77777777" w:rsidR="00665ADD" w:rsidRDefault="00665ADD" w:rsidP="00665AD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A2FC5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Art.1.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însușesc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D15B76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documentațiile tehnice în scopul sistării cărților funciare a unor imobile-terenuri înscrise în </w:t>
      </w:r>
      <w:r w:rsidRPr="00C32AA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C.F. nr. 420607 Lugoj, nr. top. 563/b.564-571/2 (Strada Simion Bărnuțiu – LOT 1), C.F. nr. 420633 Lugoj, nr. top. 721/2, C.F. nr. 420634 Lugoj, nr. top. 722/a/1/2, C.F. nr. 420632 Lugoj, nr. top. 723/c/5 (Fundătura Bârzavei), C.F. nr. 420598 Lugoj, nr. top. 696/a-697/a-698/a/1 (Strada Cernabora), C.F. nr. 420599 Lugoj, nr. top. 696/a-697/a-698/a/22 (Fundătura Cernabora I), C.F. nr. 420600 Lugoj, nr. top. 696/a-697/a-698/a/43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32AA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(Fundătura Cernabora II), și C.F. nr. 409814 Lugoj, nr. top. 1222-1223/1-1225/1/1/1/3 (Zona Țesători),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F645E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întocmite de PILOT CAD S.R.L.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anexele nr. 1 –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6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la prezenta hotărâre.</w:t>
      </w:r>
    </w:p>
    <w:p w14:paraId="423EE8DD" w14:textId="77777777" w:rsidR="00665ADD" w:rsidRDefault="00665ADD" w:rsidP="00665AD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2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F645E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Se exprimă acordul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pentru sistarea Cărților Funciare a imobilelor-terenuri înscrise </w:t>
      </w:r>
      <w:r w:rsidRPr="00AE0412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 nr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.</w:t>
      </w:r>
      <w:r w:rsidRPr="00D96408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32AA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C.F. nr. 420607 Lugoj, nr. top. 563/b.564-571/2 (Strada Simion Bărnuțiu – LOT 1), C.F. nr. 420633 Lugoj, nr. top. 721/2, C.F. nr. 420634 Lugoj, nr. top. 722/a/1/2, C.F. nr. 420632 Lugoj, nr. top. 723/c/5 (Fundătura Bârzavei), C.F. nr. 420598 Lugoj, nr. top. 696/a-697/a-698/a/1 (Strada Cernabora), C.F. nr. 420599 Lugoj, nr. top. 696/a-697/a-698/a/22 (Fundătura Cernabora I), C.F. nr. 420600 Lugoj, nr. top. 696/a-697/a-698/a/43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32AAD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(Fundătura Cernabora II) și C.F. nr. 409814 Lugoj, nr. top. 1222-1223/1-1225/1/1/1/3 (Zona Țesători)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și înscrierea acestora în Cărți Funciare noi, cu suprafețele reale rezultate în urma măsurătorilor.</w:t>
      </w:r>
    </w:p>
    <w:p w14:paraId="0278362A" w14:textId="77777777" w:rsidR="00665ADD" w:rsidRDefault="00665ADD" w:rsidP="00665AD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F645EE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3</w:t>
      </w:r>
      <w:r w:rsidRPr="00F645EE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 w:rsidRPr="005575B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constată apartenența la domeniul public al municipiului Lugoj a imobil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elor-terenuri</w:t>
      </w:r>
      <w:r w:rsidRPr="005575B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,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situate în intravilanul municipiului Lugoj, având categoria de folosință – drum,</w:t>
      </w:r>
      <w:r w:rsidRPr="00F645E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prevăzute în anexa nr.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7</w:t>
      </w:r>
      <w:r w:rsidRPr="00F645EE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la prezenta hotărâre.</w:t>
      </w:r>
    </w:p>
    <w:p w14:paraId="58C28E7F" w14:textId="77777777" w:rsidR="00665ADD" w:rsidRPr="00C204D9" w:rsidRDefault="00665ADD" w:rsidP="00665AD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4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Îndeplinirea prevederilor prezentei hotărâri se încredințează Direcției urbanism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-mediu.</w:t>
      </w:r>
    </w:p>
    <w:p w14:paraId="3AE1828B" w14:textId="77777777" w:rsidR="00665ADD" w:rsidRPr="00C204D9" w:rsidRDefault="00665ADD" w:rsidP="00665AD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5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Prezenta hotărâre se comunică:</w:t>
      </w:r>
    </w:p>
    <w:p w14:paraId="7859E842" w14:textId="77777777" w:rsidR="00665ADD" w:rsidRPr="005529D3" w:rsidRDefault="00665ADD" w:rsidP="00665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Instituției Prefectului, Județul Timiș;</w:t>
      </w:r>
    </w:p>
    <w:p w14:paraId="2C301D0B" w14:textId="77777777" w:rsidR="00665ADD" w:rsidRPr="005529D3" w:rsidRDefault="00665ADD" w:rsidP="00665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Primarului Municipiului Lugoj;</w:t>
      </w:r>
    </w:p>
    <w:p w14:paraId="4CD70C95" w14:textId="77777777" w:rsidR="00665ADD" w:rsidRPr="005529D3" w:rsidRDefault="00665ADD" w:rsidP="00665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juridice;</w:t>
      </w:r>
    </w:p>
    <w:p w14:paraId="710A84F2" w14:textId="77777777" w:rsidR="00665ADD" w:rsidRPr="005529D3" w:rsidRDefault="00665ADD" w:rsidP="00665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urbanism-mediu;</w:t>
      </w:r>
    </w:p>
    <w:p w14:paraId="3B9B296E" w14:textId="77777777" w:rsidR="00665ADD" w:rsidRPr="005529D3" w:rsidRDefault="00665ADD" w:rsidP="00665A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bookmarkStart w:id="3" w:name="_Hlk148686903"/>
      <w:r w:rsidRPr="005529D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zh-CN"/>
          <w14:ligatures w14:val="none"/>
        </w:rPr>
        <w:t>Comisiei pentru întocmirea și actualizarea inventarului bunurilor care alcătuiesc domeniul public al municipiului Lugoj;</w:t>
      </w:r>
      <w:bookmarkEnd w:id="3"/>
    </w:p>
    <w:p w14:paraId="4A9141FE" w14:textId="77777777" w:rsidR="00665ADD" w:rsidRPr="005529D3" w:rsidRDefault="00665ADD" w:rsidP="00665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Biroului de Cadastru și Publicitate Imobiliară;</w:t>
      </w:r>
    </w:p>
    <w:p w14:paraId="419D8FBB" w14:textId="77777777" w:rsidR="00665ADD" w:rsidRPr="005529D3" w:rsidRDefault="00665ADD" w:rsidP="00665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S.C. PILOT CAD S.R.L.;</w:t>
      </w:r>
    </w:p>
    <w:p w14:paraId="549FC655" w14:textId="77777777" w:rsidR="00665ADD" w:rsidRPr="005529D3" w:rsidRDefault="00665ADD" w:rsidP="00665A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Comisiilor de specialitate ale Consiliului Local.</w:t>
      </w:r>
    </w:p>
    <w:p w14:paraId="794876D6" w14:textId="77777777" w:rsidR="00F856D5" w:rsidRDefault="00F856D5"/>
    <w:p w14:paraId="50A68039" w14:textId="77777777" w:rsidR="00665ADD" w:rsidRPr="00396809" w:rsidRDefault="00665ADD" w:rsidP="00665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1E91EC91" w14:textId="77777777" w:rsidR="00665ADD" w:rsidRPr="00396809" w:rsidRDefault="00665ADD" w:rsidP="00665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5F2D32B1" w14:textId="77777777" w:rsidR="00665ADD" w:rsidRDefault="00665ADD" w:rsidP="00665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3FE9D18" w14:textId="77777777" w:rsidR="00665ADD" w:rsidRDefault="00665ADD" w:rsidP="00665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9DD9808" w14:textId="77777777" w:rsidR="00665ADD" w:rsidRDefault="00665ADD" w:rsidP="00665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F238268" w14:textId="77777777" w:rsidR="00665ADD" w:rsidRDefault="00665ADD" w:rsidP="00665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3401FD" w14:textId="77777777" w:rsidR="00665ADD" w:rsidRPr="00396809" w:rsidRDefault="00665ADD" w:rsidP="00665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02C6A71" w14:textId="4D7CFA30" w:rsidR="00665ADD" w:rsidRDefault="00665ADD" w:rsidP="00665AD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236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13C4F6A1" w14:textId="77777777" w:rsidR="00665ADD" w:rsidRDefault="00665ADD" w:rsidP="00665AD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6363DCE" w14:textId="77777777" w:rsidR="00665ADD" w:rsidRDefault="00665ADD" w:rsidP="00665AD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577AA6F" w14:textId="77777777" w:rsidR="00665ADD" w:rsidRDefault="00665ADD" w:rsidP="00665AD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CC7DB82" w14:textId="77777777" w:rsidR="00665ADD" w:rsidRPr="00396809" w:rsidRDefault="00665ADD" w:rsidP="00665AD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665ADD" w:rsidRPr="00396809" w14:paraId="7A5266A6" w14:textId="77777777" w:rsidTr="0082705C">
        <w:tc>
          <w:tcPr>
            <w:tcW w:w="468" w:type="dxa"/>
          </w:tcPr>
          <w:p w14:paraId="69EDCDF7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63037D88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17F3AD77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665ADD" w:rsidRPr="00396809" w14:paraId="617D6CD2" w14:textId="77777777" w:rsidTr="0082705C">
        <w:trPr>
          <w:trHeight w:val="188"/>
        </w:trPr>
        <w:tc>
          <w:tcPr>
            <w:tcW w:w="468" w:type="dxa"/>
          </w:tcPr>
          <w:p w14:paraId="4638E5E4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0FD831C6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73FA3984" w14:textId="44F4F374" w:rsidR="00665ADD" w:rsidRPr="00396809" w:rsidRDefault="00951D0B" w:rsidP="0082705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665ADD" w:rsidRPr="00396809" w14:paraId="0C777E1F" w14:textId="77777777" w:rsidTr="0082705C">
        <w:tc>
          <w:tcPr>
            <w:tcW w:w="468" w:type="dxa"/>
          </w:tcPr>
          <w:p w14:paraId="23C49579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47A70CFC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6EAA0B11" w14:textId="391FDA93" w:rsidR="00665ADD" w:rsidRPr="00396809" w:rsidRDefault="00951D0B" w:rsidP="0082705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665ADD" w:rsidRPr="00396809" w14:paraId="0D04D7FC" w14:textId="77777777" w:rsidTr="0082705C">
        <w:tc>
          <w:tcPr>
            <w:tcW w:w="468" w:type="dxa"/>
          </w:tcPr>
          <w:p w14:paraId="5F2E10F3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054D2222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7B231C62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665ADD" w:rsidRPr="00396809" w14:paraId="1470BC10" w14:textId="77777777" w:rsidTr="0082705C">
        <w:tc>
          <w:tcPr>
            <w:tcW w:w="468" w:type="dxa"/>
          </w:tcPr>
          <w:p w14:paraId="0DDEA61B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1971F32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0D947C49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665ADD" w:rsidRPr="00396809" w14:paraId="39AB094A" w14:textId="77777777" w:rsidTr="0082705C">
        <w:trPr>
          <w:trHeight w:val="312"/>
        </w:trPr>
        <w:tc>
          <w:tcPr>
            <w:tcW w:w="468" w:type="dxa"/>
          </w:tcPr>
          <w:p w14:paraId="43EB667D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38C7977C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5C0B543A" w14:textId="77777777" w:rsidR="00665ADD" w:rsidRPr="00396809" w:rsidRDefault="00665ADD" w:rsidP="0082705C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2AD15835" w14:textId="77777777" w:rsidR="00665ADD" w:rsidRDefault="00665ADD"/>
    <w:sectPr w:rsidR="00665ADD" w:rsidSect="00951D0B">
      <w:pgSz w:w="11906" w:h="16838"/>
      <w:pgMar w:top="1152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B44AE"/>
    <w:multiLevelType w:val="hybridMultilevel"/>
    <w:tmpl w:val="FE92CFA4"/>
    <w:lvl w:ilvl="0" w:tplc="38C2EB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4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DD"/>
    <w:rsid w:val="00665ADD"/>
    <w:rsid w:val="00951D0B"/>
    <w:rsid w:val="00AD12E4"/>
    <w:rsid w:val="00DB4BC2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4AED"/>
  <w15:chartTrackingRefBased/>
  <w15:docId w15:val="{37D7C0EE-DA44-4A77-A89F-B9B2FEE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DD"/>
  </w:style>
  <w:style w:type="paragraph" w:styleId="Heading1">
    <w:name w:val="heading 1"/>
    <w:basedOn w:val="Normal"/>
    <w:next w:val="Normal"/>
    <w:link w:val="Heading1Char"/>
    <w:uiPriority w:val="9"/>
    <w:qFormat/>
    <w:rsid w:val="00665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AD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665A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2024-12-23T08:06:00Z</dcterms:created>
  <dcterms:modified xsi:type="dcterms:W3CDTF">2024-12-23T12:25:00Z</dcterms:modified>
</cp:coreProperties>
</file>