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9285" w14:textId="77777777" w:rsidR="001467B7" w:rsidRPr="001467B7" w:rsidRDefault="001467B7" w:rsidP="001467B7">
      <w:pPr>
        <w:tabs>
          <w:tab w:val="left" w:pos="648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ROMÂNIA</w:t>
      </w:r>
    </w:p>
    <w:p w14:paraId="3071CCB0" w14:textId="77777777" w:rsidR="001467B7" w:rsidRPr="001467B7" w:rsidRDefault="001467B7" w:rsidP="001467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JUDEŢUL TIMIŞ</w:t>
      </w:r>
    </w:p>
    <w:p w14:paraId="18C643A6" w14:textId="77777777" w:rsidR="001467B7" w:rsidRPr="001467B7" w:rsidRDefault="001467B7" w:rsidP="001467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091DE444" w14:textId="77777777" w:rsidR="001467B7" w:rsidRPr="001467B7" w:rsidRDefault="001467B7" w:rsidP="001467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7CB33E5A" w14:textId="77777777" w:rsidR="008924E3" w:rsidRDefault="001467B7" w:rsidP="0014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2DF18F6B" w14:textId="4587902F" w:rsidR="001467B7" w:rsidRPr="008924E3" w:rsidRDefault="001467B7" w:rsidP="0014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privind aprobarea actualizării devizului general pentru obiectivul de investiții</w:t>
      </w:r>
    </w:p>
    <w:p w14:paraId="2717CFDE" w14:textId="77777777" w:rsidR="001467B7" w:rsidRPr="001467B7" w:rsidRDefault="001467B7" w:rsidP="0014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o-RO"/>
          <w14:ligatures w14:val="none"/>
        </w:rPr>
        <w:t>„</w:t>
      </w:r>
      <w:r w:rsidRPr="001467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Măsuri privind creșterea eficienței energetice și gestionarea inteligentă </w:t>
      </w:r>
      <w:proofErr w:type="gramStart"/>
      <w:r w:rsidRPr="001467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>a</w:t>
      </w:r>
      <w:proofErr w:type="gramEnd"/>
      <w:r w:rsidRPr="001467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 energiei în unitatea de învățământ Grădiniță + Creșă PP7, str. Buziașului nr. 36, Lugoj, județul Timiș”</w:t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</w:t>
      </w:r>
    </w:p>
    <w:p w14:paraId="578E42E0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07A8734E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Lugoj;</w:t>
      </w:r>
    </w:p>
    <w:p w14:paraId="793C5920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Având în vedere referatul</w:t>
      </w:r>
      <w:r w:rsidRPr="001467B7">
        <w:rPr>
          <w:rFonts w:ascii="Times New Roman" w:eastAsia="Times New Roman" w:hAnsi="Times New Roman" w:cs="Times New Roman"/>
          <w:kern w:val="16"/>
          <w:sz w:val="24"/>
          <w:szCs w:val="24"/>
          <w:lang w:val="ro-RO" w:eastAsia="ro-RO"/>
          <w14:ligatures w14:val="none"/>
        </w:rPr>
        <w:t xml:space="preserve"> nr. 16/27752/(RU)27753 din 19.03.2024 al Primarului interimar al Municipiului Lugoj - inițiator al Proiectului de hotărâre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; </w:t>
      </w:r>
      <w:bookmarkStart w:id="0" w:name="_Hlk139870664"/>
      <w:bookmarkStart w:id="1" w:name="_Hlk139869716"/>
      <w:bookmarkStart w:id="2" w:name="_Hlk139869391"/>
    </w:p>
    <w:p w14:paraId="2B57A29F" w14:textId="77777777" w:rsidR="001467B7" w:rsidRPr="00810AD3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810AD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54 din 19.03.2024 </w:t>
      </w:r>
      <w:r w:rsidRPr="00810AD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privind aprobarea actualizării devizului general pentru obiectivul de investiții </w:t>
      </w:r>
      <w:r w:rsidRPr="00810AD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„</w:t>
      </w:r>
      <w:r w:rsidRPr="00810AD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Măsuri privind creșterea eficienței energetice și gestionarea inteligentă a energiei în unitatea de învățământ Grădiniță + Creșă PP7, str. Buziașului nr. 36, Lugoj, județul Timiș”;</w:t>
      </w:r>
    </w:p>
    <w:p w14:paraId="71227053" w14:textId="77777777" w:rsidR="001467B7" w:rsidRPr="00810AD3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10AD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Luând în considerare raportul de specialitate nr. 16/28527/(RU)28528 din 21.03.2024 întocmit de</w:t>
      </w:r>
      <w:bookmarkEnd w:id="0"/>
      <w:bookmarkEnd w:id="1"/>
      <w:r w:rsidRPr="00810AD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Biroul finanțări și implementare proiecte;</w:t>
      </w:r>
    </w:p>
    <w:p w14:paraId="6845973B" w14:textId="4E56A83B" w:rsidR="001467B7" w:rsidRPr="00810AD3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810AD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avizul nr. </w:t>
      </w:r>
      <w:r w:rsidR="008924E3" w:rsidRPr="00810AD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28</w:t>
      </w:r>
      <w:r w:rsidRPr="00810AD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 w:rsidR="008924E3" w:rsidRPr="00810AD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26</w:t>
      </w:r>
      <w:r w:rsidRPr="00810AD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.03.2024 al Comisiei activități economico – financiare, agricultură, comerț, turism, activități social – culturale, tineret și sport  și a celorlalte Comisii de specialitate  ale Consiliului Local al Municipiului Lugoj; </w:t>
      </w:r>
      <w:bookmarkEnd w:id="2"/>
    </w:p>
    <w:p w14:paraId="3E846381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Ținând cont de Hotărârea Consiliului Local al Municipiului Lugoj nr. 219 din 16.11.2021 privind  aprobarea Documentaţiei de avizare a lucrărilor de intervenţie (D.A.L.I), Devizul general și indicatorii tehnico-economici pentru obiectivul de investiţii ,,Măsuri privind creșterea eficienței energetice și gestionarea inteligentă a energiei în unitatea de învățământ – Grădinița+Creșa PP7 Lugoj, jud. Timiș; </w:t>
      </w:r>
    </w:p>
    <w:p w14:paraId="77EA13CB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Hotărârea Consiliului Local nr. 195 din 21.07.2023 privind aprobarea actualizării devizului general pentru obiectivul de investiții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„</w:t>
      </w:r>
      <w:r w:rsidRPr="001467B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Măsuri privind creșterea eficienței energetice și gestionarea inteligentă a energiei în unitatea de învățământ Grădiniță + Creșă PP7, str. Buziașului nr. 36, Lugoj, județul Timiș”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;</w:t>
      </w:r>
    </w:p>
    <w:p w14:paraId="6A063AF8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Având în vedere Proiectul nr. 46/2021 întocmit de S.C. „PLANTECH RR A2T” S.R.L.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0C112F69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Luând în considerare prevederile H.G. nr. 907/2016 privind etapele de elaborare şi conţinutul-cadru al documentaţiilor tehnico-economice aferente obiectivelor/proiectelor de investiţii finanţate din fonduri publice, modificată și completată;</w:t>
      </w:r>
    </w:p>
    <w:p w14:paraId="0A549787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art. 20 din Legea nr. 273/2006 privind finanţele publice locale, modificată şi completată;</w:t>
      </w:r>
    </w:p>
    <w:p w14:paraId="6A45DB59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conformitate cu art. 129 alin. (2) lit. b), art. 136, art. 139 alin. (3) lit. a) din O.U.G. nr. 57/2019 privind Codul administrativ, cu modificările și completările ulterioare;</w:t>
      </w:r>
    </w:p>
    <w:p w14:paraId="14FCE636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În temeiul art. 196 alin. (1) lit. a) și art. 243 alin. (1) lit. a) din O.U.G. nr. 57/2019 privind Codul administrativ, cu modificările și completările ulterioare,</w:t>
      </w:r>
    </w:p>
    <w:p w14:paraId="475EB5AD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548BA375" w14:textId="176C7F73" w:rsidR="001467B7" w:rsidRDefault="001467B7" w:rsidP="0014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H O T Ă R Ă Ş T E :</w:t>
      </w:r>
    </w:p>
    <w:p w14:paraId="24468617" w14:textId="77777777" w:rsidR="001467B7" w:rsidRPr="001467B7" w:rsidRDefault="001467B7" w:rsidP="00146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0C0A911B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 w:rsidRPr="001467B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- Se aprobă actualizarea devizului general pentru obiectivul de investiții </w:t>
      </w:r>
      <w:r w:rsidRPr="001467B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  <w:t>„</w:t>
      </w:r>
      <w:r w:rsidRPr="001467B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Măsuri privind creșterea eficienței energetice și gestionarea inteligentă a energiei în unitatea de învățământ Grădiniță + Creșă PP7, str. Buziașului nr. 36, Lugoj, județul Timiș”, conform anexei care face parte integrantă din prezenta hotărâre.</w:t>
      </w:r>
    </w:p>
    <w:p w14:paraId="0C6D64DF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</w:r>
      <w:r w:rsidRPr="001467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Art. 2.</w:t>
      </w:r>
      <w:r w:rsidRPr="001467B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- La data intrării în vigoare a prezentei hotărâri, își încetează aplicabilitatea  Hotărârea Consiliului Local nr. 195 din 21.07.2023.</w:t>
      </w:r>
    </w:p>
    <w:p w14:paraId="5BC36AFE" w14:textId="1931D773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lastRenderedPageBreak/>
        <w:tab/>
      </w:r>
      <w:r w:rsidRPr="001467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 w:eastAsia="ro-RO"/>
          <w14:ligatures w14:val="none"/>
        </w:rPr>
        <w:t>Art.3.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Îndeplinirea prevederilor prezentei hotărâri se încredinţează Biroului finanțări și implementare proiecte.</w:t>
      </w:r>
    </w:p>
    <w:p w14:paraId="72EC8403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Art.4.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Prezenta hotărâre se comunică:</w:t>
      </w:r>
    </w:p>
    <w:p w14:paraId="76915CF3" w14:textId="77777777" w:rsidR="001467B7" w:rsidRPr="001467B7" w:rsidRDefault="001467B7" w:rsidP="001467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Instituţiei Prefectului, judeţul Timiş;</w:t>
      </w:r>
    </w:p>
    <w:p w14:paraId="41A7CBD7" w14:textId="77777777" w:rsidR="001467B7" w:rsidRPr="001467B7" w:rsidRDefault="001467B7" w:rsidP="001467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Primarului interimar al municipiului Lugoj;</w:t>
      </w:r>
    </w:p>
    <w:p w14:paraId="5D43D0CB" w14:textId="77777777" w:rsidR="001467B7" w:rsidRPr="001467B7" w:rsidRDefault="001467B7" w:rsidP="001467B7">
      <w:pPr>
        <w:spacing w:after="0" w:line="240" w:lineRule="auto"/>
        <w:ind w:right="574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Direcţiei administraţie publică locală;</w:t>
      </w:r>
    </w:p>
    <w:p w14:paraId="0DADE5D9" w14:textId="77777777" w:rsidR="001467B7" w:rsidRPr="001467B7" w:rsidRDefault="001467B7" w:rsidP="001467B7">
      <w:pPr>
        <w:spacing w:after="0" w:line="240" w:lineRule="auto"/>
        <w:ind w:right="574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Direcției buget - cheltuieli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>;</w:t>
      </w:r>
    </w:p>
    <w:p w14:paraId="63577119" w14:textId="77777777" w:rsidR="001467B7" w:rsidRPr="001467B7" w:rsidRDefault="001467B7" w:rsidP="001467B7">
      <w:pPr>
        <w:spacing w:after="0" w:line="240" w:lineRule="auto"/>
        <w:ind w:right="574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o-RO"/>
          <w14:ligatures w14:val="none"/>
        </w:rPr>
        <w:tab/>
        <w:t xml:space="preserve"> </w:t>
      </w: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- Biroului finanțări și implementare proiecte;</w:t>
      </w:r>
    </w:p>
    <w:p w14:paraId="2C9ABFEC" w14:textId="77777777" w:rsidR="001467B7" w:rsidRPr="001467B7" w:rsidRDefault="001467B7" w:rsidP="001467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 xml:space="preserve"> - Comisiilor de specialitate ale Consiliului Local. </w:t>
      </w:r>
    </w:p>
    <w:p w14:paraId="5665CA62" w14:textId="77777777" w:rsidR="00F856D5" w:rsidRDefault="00F856D5"/>
    <w:p w14:paraId="5F6A5ACB" w14:textId="77777777" w:rsidR="001467B7" w:rsidRDefault="001467B7"/>
    <w:p w14:paraId="3F0C76F8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3" w:name="_Hlk139869561"/>
      <w:bookmarkStart w:id="4" w:name="_Hlk139870052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5C3CD8A4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254FEF89" w14:textId="7CE3657D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 Dan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06A51A16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49A2B06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10E89D4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4F785BE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D859D2F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CBF486A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4F05F62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20FFFB2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6E68421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7D58D24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D1072C6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8078872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9CB20EA" w14:textId="77777777" w:rsid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BBF3292" w14:textId="77777777" w:rsidR="001467B7" w:rsidRPr="001467B7" w:rsidRDefault="001467B7" w:rsidP="001467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18F4E19" w14:textId="5445CA52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51</w:t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28.03.2024</w:t>
      </w:r>
    </w:p>
    <w:p w14:paraId="4E774A31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3D5AEB5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E05C9F3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D299C9C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0409862" w14:textId="77777777" w:rsidR="008924E3" w:rsidRDefault="008924E3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B359053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65B1EB8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10CCD2E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2D4D3DD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E4DFBA9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11D8A28" w14:textId="77777777" w:rsid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0E5E049" w14:textId="77777777" w:rsidR="001467B7" w:rsidRP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58E3ADF" w14:textId="77777777" w:rsidR="001467B7" w:rsidRPr="001467B7" w:rsidRDefault="001467B7" w:rsidP="001467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1467B7" w:rsidRPr="001467B7" w14:paraId="5F0C836C" w14:textId="77777777" w:rsidTr="00514298">
        <w:tc>
          <w:tcPr>
            <w:tcW w:w="468" w:type="dxa"/>
          </w:tcPr>
          <w:p w14:paraId="5C75356E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178FB48D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7F0E34CC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19</w:t>
            </w:r>
          </w:p>
        </w:tc>
      </w:tr>
      <w:tr w:rsidR="001467B7" w:rsidRPr="001467B7" w14:paraId="3DACAFBB" w14:textId="77777777" w:rsidTr="00514298">
        <w:trPr>
          <w:trHeight w:val="188"/>
        </w:trPr>
        <w:tc>
          <w:tcPr>
            <w:tcW w:w="468" w:type="dxa"/>
          </w:tcPr>
          <w:p w14:paraId="7E1AB640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61CEA44B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4F81B294" w14:textId="334E34AC" w:rsidR="001467B7" w:rsidRPr="001467B7" w:rsidRDefault="00810AD3" w:rsidP="001467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1467B7" w:rsidRPr="001467B7" w14:paraId="58F1A304" w14:textId="77777777" w:rsidTr="00514298">
        <w:tc>
          <w:tcPr>
            <w:tcW w:w="468" w:type="dxa"/>
          </w:tcPr>
          <w:p w14:paraId="24DE7C37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0650174F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499AF68F" w14:textId="00ACE3DE" w:rsidR="001467B7" w:rsidRPr="001467B7" w:rsidRDefault="00810AD3" w:rsidP="001467B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1467B7" w:rsidRPr="001467B7" w14:paraId="1051CDF6" w14:textId="77777777" w:rsidTr="00514298">
        <w:tc>
          <w:tcPr>
            <w:tcW w:w="468" w:type="dxa"/>
          </w:tcPr>
          <w:p w14:paraId="4907ACD7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467E8C85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7FE1B10A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1467B7" w:rsidRPr="001467B7" w14:paraId="5C4BE25A" w14:textId="77777777" w:rsidTr="00514298">
        <w:tc>
          <w:tcPr>
            <w:tcW w:w="468" w:type="dxa"/>
          </w:tcPr>
          <w:p w14:paraId="2D571DA0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02185301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7A34F299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1467B7" w:rsidRPr="001467B7" w14:paraId="5218765A" w14:textId="77777777" w:rsidTr="00514298">
        <w:trPr>
          <w:trHeight w:val="312"/>
        </w:trPr>
        <w:tc>
          <w:tcPr>
            <w:tcW w:w="468" w:type="dxa"/>
          </w:tcPr>
          <w:p w14:paraId="66377088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77E50970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Adoptarea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hotărârii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1467B7">
              <w:rPr>
                <w:rFonts w:eastAsia="Calibri"/>
                <w:lang w:val="en-US"/>
              </w:rPr>
              <w:t>făcut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28A80D71" w14:textId="77777777" w:rsidR="001467B7" w:rsidRPr="001467B7" w:rsidRDefault="001467B7" w:rsidP="001467B7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majoritate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3"/>
      <w:bookmarkEnd w:id="4"/>
    </w:tbl>
    <w:p w14:paraId="7F30B770" w14:textId="77777777" w:rsidR="001467B7" w:rsidRDefault="001467B7"/>
    <w:sectPr w:rsidR="001467B7" w:rsidSect="00AB6AEA">
      <w:pgSz w:w="11906" w:h="16838"/>
      <w:pgMar w:top="1440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B7"/>
    <w:rsid w:val="001467B7"/>
    <w:rsid w:val="001C0B50"/>
    <w:rsid w:val="00810AD3"/>
    <w:rsid w:val="008924E3"/>
    <w:rsid w:val="00AB6AEA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26F4"/>
  <w15:chartTrackingRefBased/>
  <w15:docId w15:val="{BFD3E2A4-A471-4587-A795-8D145F0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7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7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7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7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7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7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7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7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7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7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7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7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7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7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7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7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7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7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67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7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67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67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67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67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67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7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7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67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1467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3</cp:revision>
  <dcterms:created xsi:type="dcterms:W3CDTF">2024-03-25T10:52:00Z</dcterms:created>
  <dcterms:modified xsi:type="dcterms:W3CDTF">2024-03-28T13:17:00Z</dcterms:modified>
</cp:coreProperties>
</file>