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BFBCA" w14:textId="72E7BFD3" w:rsidR="00314980" w:rsidRPr="00314980" w:rsidRDefault="00314980" w:rsidP="00314980">
      <w:pPr>
        <w:widowControl w:val="0"/>
        <w:suppressAutoHyphens/>
        <w:autoSpaceDN w:val="0"/>
        <w:spacing w:after="0" w:line="240" w:lineRule="auto"/>
        <w:ind w:left="1191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   </w:t>
      </w:r>
      <w:r w:rsidRPr="00314980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ROMÂNIA</w:t>
      </w:r>
    </w:p>
    <w:p w14:paraId="52875A5C" w14:textId="547E02CE" w:rsidR="00314980" w:rsidRPr="00314980" w:rsidRDefault="00314980" w:rsidP="00314980">
      <w:pPr>
        <w:widowControl w:val="0"/>
        <w:suppressAutoHyphens/>
        <w:autoSpaceDN w:val="0"/>
        <w:spacing w:after="0" w:line="240" w:lineRule="auto"/>
        <w:ind w:left="964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  </w:t>
      </w:r>
      <w:r w:rsidRPr="00314980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JUDEȚUL TIMIȘ</w:t>
      </w:r>
    </w:p>
    <w:p w14:paraId="2DA25D6E" w14:textId="77777777" w:rsidR="00314980" w:rsidRPr="00314980" w:rsidRDefault="00314980" w:rsidP="003149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314980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CONSILIUL LOCAL AL MUNICIPIULUI LUGOJ</w:t>
      </w:r>
    </w:p>
    <w:p w14:paraId="63340B8F" w14:textId="77777777" w:rsidR="00314980" w:rsidRPr="00314980" w:rsidRDefault="00314980" w:rsidP="003149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</w:p>
    <w:p w14:paraId="5EAC6402" w14:textId="77777777" w:rsidR="00314980" w:rsidRPr="00314980" w:rsidRDefault="00314980" w:rsidP="003149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314980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u w:val="single"/>
          <w:lang w:val="ro-RO" w:eastAsia="ro-RO"/>
          <w14:ligatures w14:val="none"/>
        </w:rPr>
        <w:t>HOTĂRÂREA</w:t>
      </w:r>
      <w:bookmarkStart w:id="0" w:name="_Hlk99104067"/>
    </w:p>
    <w:p w14:paraId="1685929F" w14:textId="77777777" w:rsidR="00314980" w:rsidRPr="00314980" w:rsidRDefault="00314980" w:rsidP="003149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o-RO"/>
          <w14:ligatures w14:val="none"/>
        </w:rPr>
      </w:pPr>
      <w:r w:rsidRPr="003149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privind </w:t>
      </w:r>
      <w:r w:rsidRPr="0031498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o-RO"/>
          <w14:ligatures w14:val="none"/>
        </w:rPr>
        <w:t xml:space="preserve">desemnarea unui apărător care să reprezinte interesele Consiliului Local al Municipiului Lugoj, în toate fazele procesuale, în cauza care face obiectul </w:t>
      </w:r>
    </w:p>
    <w:p w14:paraId="1D5694D6" w14:textId="77777777" w:rsidR="00314980" w:rsidRPr="00314980" w:rsidRDefault="00314980" w:rsidP="003149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31498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o-RO"/>
          <w14:ligatures w14:val="none"/>
        </w:rPr>
        <w:t>Dosarului nr. 1119/30/202</w:t>
      </w:r>
      <w:bookmarkEnd w:id="0"/>
      <w:r w:rsidRPr="0031498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o-RO"/>
          <w14:ligatures w14:val="none"/>
        </w:rPr>
        <w:t>4</w:t>
      </w:r>
    </w:p>
    <w:p w14:paraId="1D989CA0" w14:textId="77777777" w:rsidR="00314980" w:rsidRPr="00314980" w:rsidRDefault="00314980" w:rsidP="0031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</w:p>
    <w:p w14:paraId="02BD7986" w14:textId="77777777" w:rsidR="00314980" w:rsidRPr="00314980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3149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ab/>
      </w:r>
      <w:r w:rsidRPr="0031498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Lugoj;</w:t>
      </w:r>
    </w:p>
    <w:p w14:paraId="40A7E176" w14:textId="77777777" w:rsidR="00314980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</w:pPr>
      <w:r w:rsidRPr="0031498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314980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Având în vedere referatul nr. 16/51137/(RU)51138 din 21.05.2024 al Primarului interimar al Municipiului Lugoj – inițiator al proiectului de hotărâre;</w:t>
      </w:r>
    </w:p>
    <w:p w14:paraId="177A2665" w14:textId="77777777" w:rsidR="00314980" w:rsidRPr="002F7F17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</w:pPr>
      <w:r w:rsidRPr="002F7F17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ab/>
      </w:r>
      <w:r w:rsidRPr="002F7F1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Având în vedere Proiectul de hotărâre nr. 92 din 21.05.2024</w:t>
      </w:r>
      <w:r w:rsidRPr="002F7F17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2F7F1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privind </w:t>
      </w:r>
      <w:r w:rsidRPr="002F7F17">
        <w:rPr>
          <w:rFonts w:ascii="Times New Roman" w:eastAsia="Times New Roman" w:hAnsi="Times New Roman" w:cs="Times New Roman"/>
          <w:iCs/>
          <w:kern w:val="0"/>
          <w:sz w:val="24"/>
          <w:szCs w:val="24"/>
          <w:lang w:val="ro-RO"/>
          <w14:ligatures w14:val="none"/>
        </w:rPr>
        <w:t>desemnarea unui apărător care să reprezinte interesele Consiliului Local al Municipiului Lugoj, în toate fazele procesuale, în cauza care face obiectul Dosarului nr. 1119/30/2024;</w:t>
      </w:r>
    </w:p>
    <w:p w14:paraId="6A9E7341" w14:textId="77777777" w:rsidR="00314980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ab/>
      </w:r>
      <w:r w:rsidRPr="002F7F1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raportul de specialitate nr. 16/51723/(RU)51724 din 22.05.2024 întocmit de Direcția administrație publică locală – Biroul juridic;</w:t>
      </w:r>
    </w:p>
    <w:p w14:paraId="1788778B" w14:textId="197DD9BD" w:rsidR="00314980" w:rsidRPr="00314980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RO"/>
          <w14:ligatures w14:val="none"/>
        </w:rPr>
        <w:tab/>
      </w:r>
      <w:r w:rsidRPr="002F7F1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Luând în considerare avizul nr. </w:t>
      </w:r>
      <w:r w:rsidR="00FF2D0B" w:rsidRPr="002F7F1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53</w:t>
      </w:r>
      <w:r w:rsidRPr="002F7F1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din </w:t>
      </w:r>
      <w:r w:rsidR="00FF2D0B" w:rsidRPr="002F7F1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30</w:t>
      </w:r>
      <w:r w:rsidRPr="002F7F1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.05.2024 al Comisiei juridice, de disciplină, muncă, învățământ, sănătate, familie, protecție socială, protecția copiilor, apărarea ordinii și liniștii publice, respectarea drepturilor omului și libertăților cetățenești, culte și a celorlalte Comisii de specialitate  ale Consiliului Local al Municipiului Lugoj;</w:t>
      </w:r>
    </w:p>
    <w:p w14:paraId="24B8CE37" w14:textId="77777777" w:rsidR="00314980" w:rsidRPr="00314980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o-RO"/>
          <w14:ligatures w14:val="none"/>
        </w:rPr>
      </w:pPr>
      <w:r w:rsidRPr="00314980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ab/>
        <w:t>Ținând cont de referatul nr. 16/50953/(RU)50954 din 21.05.2024 al Direcției administrație publică locală-Biroul juridic</w:t>
      </w:r>
      <w:r w:rsidRPr="00314980">
        <w:rPr>
          <w:rFonts w:ascii="Times New Roman" w:eastAsia="Times New Roman" w:hAnsi="Times New Roman" w:cs="Times New Roman"/>
          <w:kern w:val="16"/>
          <w:sz w:val="24"/>
          <w:szCs w:val="24"/>
          <w:lang w:eastAsia="ro-RO"/>
          <w14:ligatures w14:val="none"/>
        </w:rPr>
        <w:t>;</w:t>
      </w:r>
    </w:p>
    <w:p w14:paraId="60CBD8FD" w14:textId="77777777" w:rsidR="00314980" w:rsidRPr="00314980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</w:pPr>
      <w:r w:rsidRPr="00314980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ab/>
        <w:t>Luând în considerare Dosarul nr. 1119/30/2024 înregistrat la Tribunalul Timiș – Secția de Contencios Administrativ și Fiscal, în care Consiliul Local al Municipiului Lugoj are calitatea de pârât;</w:t>
      </w:r>
    </w:p>
    <w:p w14:paraId="075046EB" w14:textId="77777777" w:rsidR="00314980" w:rsidRPr="00314980" w:rsidRDefault="00314980" w:rsidP="00314980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314980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ab/>
        <w:t>Ținând cont de Hotărârea Consiliului Local al Municipiului Lugoj nr. 82 din 31.03.2023</w:t>
      </w:r>
      <w:r w:rsidRPr="00314980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pentru respingerea solicitării formulate de domnul BULGĂRESCU GHEORGHE-IULIUS având ca obiect atribuirea în concesiune a unui teren în suprafață de 600 m.p. situat în Zona Ștrand, în prelungirea străzii Gheorghe Lazăr</w:t>
      </w:r>
      <w:r w:rsidRPr="00314980">
        <w:rPr>
          <w:rFonts w:ascii="Times New Roman" w:eastAsia="Calibri" w:hAnsi="Times New Roman" w:cs="Times New Roman"/>
          <w:kern w:val="0"/>
          <w:sz w:val="24"/>
          <w:szCs w:val="24"/>
          <w:lang w:val="ro-RO" w:eastAsia="en-GB"/>
          <w14:ligatures w14:val="none"/>
        </w:rPr>
        <w:t>;</w:t>
      </w:r>
    </w:p>
    <w:p w14:paraId="2DBD5327" w14:textId="77777777" w:rsidR="00314980" w:rsidRPr="00314980" w:rsidRDefault="00314980" w:rsidP="0031498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MS ??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314980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en-GB"/>
          <w14:ligatures w14:val="none"/>
        </w:rPr>
        <w:tab/>
        <w:t>Luând în considerare Hotărârea Consiliului Local al Municipiului Lugoj nr. 338 din 29.11.2023</w:t>
      </w:r>
      <w:r w:rsidRPr="00314980">
        <w:rPr>
          <w:rFonts w:ascii="Times New Roman" w:eastAsia="MS ??" w:hAnsi="Times New Roman" w:cs="Times New Roman"/>
          <w:bCs/>
          <w:kern w:val="0"/>
          <w:sz w:val="24"/>
          <w:szCs w:val="24"/>
          <w:lang w:val="ro-RO"/>
          <w14:ligatures w14:val="none"/>
        </w:rPr>
        <w:t xml:space="preserve"> privind respingerea plângerii prealabile formulată de domnul BULGĂRESCU GHEORGHE -IULIUS</w:t>
      </w:r>
      <w:r w:rsidRPr="00314980">
        <w:rPr>
          <w:rFonts w:ascii="Times New Roman" w:eastAsia="MS ??" w:hAnsi="Times New Roman" w:cs="Times New Roman"/>
          <w:bCs/>
          <w:kern w:val="0"/>
          <w:sz w:val="24"/>
          <w:szCs w:val="24"/>
          <w14:ligatures w14:val="none"/>
        </w:rPr>
        <w:t>;</w:t>
      </w:r>
    </w:p>
    <w:p w14:paraId="532BD855" w14:textId="77777777" w:rsidR="00314980" w:rsidRPr="00314980" w:rsidRDefault="00314980" w:rsidP="00314980">
      <w:pPr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??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314980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Având în vedere dispozițiile Legii </w:t>
      </w:r>
      <w:r w:rsidRPr="003149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nr. 554/2004 a </w:t>
      </w:r>
      <w:r w:rsidRPr="003149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o-RO"/>
          <w14:ligatures w14:val="none"/>
        </w:rPr>
        <w:t>contenciosului administrativ, cu modificările și completările ulterioare;</w:t>
      </w:r>
    </w:p>
    <w:p w14:paraId="54171490" w14:textId="77777777" w:rsidR="00314980" w:rsidRPr="00314980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3149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o-RO"/>
          <w14:ligatures w14:val="none"/>
        </w:rPr>
        <w:tab/>
        <w:t xml:space="preserve">Luând în considerare prevederile  art. 109 alin. (3) coroborat cu art. 154 alin. (6), </w:t>
      </w:r>
      <w:r w:rsidRPr="00314980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art. 129 alin. (14) și art. 136 din Ordonanța de Urgență nr. 57/2019 privind Codul administrativ, cu modificările și completările ulterioare;</w:t>
      </w:r>
    </w:p>
    <w:p w14:paraId="0E8936D1" w14:textId="3FB6EDED" w:rsidR="00314980" w:rsidRPr="00314980" w:rsidRDefault="00314980" w:rsidP="003149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314980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  <w:t>În temeiul art. 139 alin. (3), alin. (6)-(10), art. 196  alin. (1) lit. a) și art. 243 alin. (1) lit. a) din Ordonanța de Urgență nr. 57/2019 privind Codul administrativ, cu modificările și completările ulterioare,</w:t>
      </w:r>
    </w:p>
    <w:p w14:paraId="0614F9B4" w14:textId="0D2189C8" w:rsidR="00314980" w:rsidRPr="00314980" w:rsidRDefault="00314980" w:rsidP="003149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  <w:r w:rsidRPr="003149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ab/>
      </w:r>
      <w:r w:rsidRPr="003149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ab/>
      </w:r>
      <w:r w:rsidRPr="003149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ab/>
      </w:r>
      <w:r w:rsidRPr="003149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ab/>
      </w:r>
      <w:r w:rsidRPr="003149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ab/>
        <w:t xml:space="preserve"> H O T Ă R Ă Ş T E : </w:t>
      </w:r>
    </w:p>
    <w:p w14:paraId="6DBC180C" w14:textId="77777777" w:rsidR="00314980" w:rsidRPr="00314980" w:rsidRDefault="00314980" w:rsidP="00314980">
      <w:pPr>
        <w:widowControl w:val="0"/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</w:pPr>
      <w:r w:rsidRPr="0031498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Art.1.</w:t>
      </w:r>
      <w:r w:rsidRPr="0031498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- (1) </w:t>
      </w:r>
      <w:r w:rsidRPr="00314980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Se împuternicește </w:t>
      </w:r>
      <w:r w:rsidRPr="0031498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o-RO"/>
          <w14:ligatures w14:val="none"/>
        </w:rPr>
        <w:t xml:space="preserve">Primarul interimar al Municipiului Lugoj </w:t>
      </w:r>
      <w:r w:rsidRPr="003149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/>
          <w14:ligatures w14:val="none"/>
        </w:rPr>
        <w:t xml:space="preserve">să desemneze un apărător din cadrul </w:t>
      </w:r>
      <w:r w:rsidRPr="00314980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Direcției administrație publică locală-Biroul juridic</w:t>
      </w:r>
      <w:r w:rsidRPr="003149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/>
          <w14:ligatures w14:val="none"/>
        </w:rPr>
        <w:t xml:space="preserve">, care va reprezenta interesele </w:t>
      </w:r>
      <w:r w:rsidRPr="00314980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Consiliului Local al Municipiului Lugoj, în cauza ce face obiectul dosarului nr. 1119/30/2024.</w:t>
      </w:r>
    </w:p>
    <w:p w14:paraId="63F38443" w14:textId="77777777" w:rsidR="00314980" w:rsidRPr="00314980" w:rsidRDefault="00314980" w:rsidP="00314980">
      <w:pPr>
        <w:widowControl w:val="0"/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ro-RO"/>
          <w14:ligatures w14:val="none"/>
        </w:rPr>
      </w:pPr>
      <w:r w:rsidRPr="00314980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(2) Persoana desemnată conform alin. (1) va întocmi toate actele procedurale necesare și va promova căile de atac, dacă situația o impune.</w:t>
      </w:r>
    </w:p>
    <w:p w14:paraId="1025DA94" w14:textId="77777777" w:rsidR="00314980" w:rsidRPr="00314980" w:rsidRDefault="00314980" w:rsidP="00314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3149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 w:eastAsia="ro-RO"/>
          <w14:ligatures w14:val="none"/>
        </w:rPr>
        <w:t>Art.2.</w:t>
      </w:r>
      <w:r w:rsidRPr="003149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 - </w:t>
      </w:r>
      <w:r w:rsidRPr="0031498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Îndeplinirea prevederilor prezentei hotărâri se încredinţează Direcției administrație publică locală - Biroul juridic.</w:t>
      </w:r>
    </w:p>
    <w:p w14:paraId="173F2A3F" w14:textId="77777777" w:rsidR="00314980" w:rsidRPr="00314980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3149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lastRenderedPageBreak/>
        <w:tab/>
      </w:r>
      <w:r w:rsidRPr="003149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 w:eastAsia="ro-RO"/>
          <w14:ligatures w14:val="none"/>
        </w:rPr>
        <w:t>Art.3.</w:t>
      </w:r>
      <w:r w:rsidRPr="003149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 - </w:t>
      </w:r>
      <w:r w:rsidRPr="0031498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Prezenta hotărâre se comunică:</w:t>
      </w:r>
    </w:p>
    <w:p w14:paraId="6D447B7D" w14:textId="77777777" w:rsidR="00314980" w:rsidRPr="00314980" w:rsidRDefault="00314980" w:rsidP="003149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31498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31498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 - Instituţiei Prefectului, judeţul Timiş;</w:t>
      </w:r>
    </w:p>
    <w:p w14:paraId="77426AFC" w14:textId="77777777" w:rsidR="00314980" w:rsidRPr="00314980" w:rsidRDefault="00314980" w:rsidP="003149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31498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 - Primarului interimar al municipiului Lugoj;</w:t>
      </w:r>
    </w:p>
    <w:p w14:paraId="4A0F3A0F" w14:textId="77777777" w:rsidR="00314980" w:rsidRPr="00314980" w:rsidRDefault="00314980" w:rsidP="003149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31498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 - Direcţiei administraţie publică locală;</w:t>
      </w:r>
    </w:p>
    <w:p w14:paraId="45333CAC" w14:textId="77777777" w:rsidR="00314980" w:rsidRPr="00314980" w:rsidRDefault="00314980" w:rsidP="003149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PT" w:eastAsia="ro-RO"/>
          <w14:ligatures w14:val="none"/>
        </w:rPr>
      </w:pPr>
      <w:r w:rsidRPr="0031498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 - Biroului juridic</w:t>
      </w:r>
      <w:r w:rsidRPr="00314980">
        <w:rPr>
          <w:rFonts w:ascii="Times New Roman" w:eastAsia="Times New Roman" w:hAnsi="Times New Roman" w:cs="Times New Roman"/>
          <w:kern w:val="0"/>
          <w:sz w:val="24"/>
          <w:szCs w:val="24"/>
          <w:lang w:val="pt-PT" w:eastAsia="ro-RO"/>
          <w14:ligatures w14:val="none"/>
        </w:rPr>
        <w:t>;</w:t>
      </w:r>
    </w:p>
    <w:p w14:paraId="59AB698D" w14:textId="77777777" w:rsidR="00314980" w:rsidRPr="00314980" w:rsidRDefault="00314980" w:rsidP="003149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31498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 - Comisiilor de specialitate ale Consiliului Local.</w:t>
      </w:r>
    </w:p>
    <w:p w14:paraId="6460142C" w14:textId="77777777" w:rsidR="00F856D5" w:rsidRDefault="00F856D5"/>
    <w:p w14:paraId="5E3267C9" w14:textId="77777777" w:rsidR="00314980" w:rsidRDefault="00314980"/>
    <w:p w14:paraId="003EE5E7" w14:textId="77777777" w:rsidR="00314980" w:rsidRPr="00355D77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1" w:name="_Hlk139869561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08068672" w14:textId="77777777" w:rsidR="00314980" w:rsidRPr="00355D77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Serendan                           SECRETARUL GENERAL AL MUNICIPIULUI</w:t>
      </w:r>
    </w:p>
    <w:p w14:paraId="7D606761" w14:textId="77777777" w:rsidR="00314980" w:rsidRPr="00355D77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Ciucu  </w:t>
      </w:r>
    </w:p>
    <w:p w14:paraId="766AE3A5" w14:textId="77777777" w:rsidR="00314980" w:rsidRPr="00355D77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DAC25C0" w14:textId="77777777" w:rsidR="00314980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0313DD8" w14:textId="77777777" w:rsidR="00314980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C1E747E" w14:textId="77777777" w:rsidR="00314980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767C444" w14:textId="77777777" w:rsidR="00314980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2E12AE9" w14:textId="77777777" w:rsidR="00314980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3380E0E" w14:textId="77777777" w:rsidR="00314980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87FE7A9" w14:textId="77777777" w:rsidR="00314980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DE6F730" w14:textId="77777777" w:rsidR="00314980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0A5F782" w14:textId="77777777" w:rsidR="00314980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A14EE80" w14:textId="77777777" w:rsidR="00314980" w:rsidRPr="00355D77" w:rsidRDefault="00314980" w:rsidP="00314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00E67C9" w14:textId="77B89F3B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88 din 30.05.2024</w:t>
      </w:r>
    </w:p>
    <w:p w14:paraId="33B06835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19A7919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E245E44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4413AA9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57424DC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3B6DFFD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D82152A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3D0F0AD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6B8B3D3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8596823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9BBE577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85F1066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204F0CC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296907D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531BEBC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06F1C66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1A14755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33A25ED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8CDC8B9" w14:textId="77777777" w:rsidR="00314980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99A1518" w14:textId="77777777" w:rsidR="00314980" w:rsidRPr="00355D77" w:rsidRDefault="00314980" w:rsidP="003149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314980" w:rsidRPr="00355D77" w14:paraId="08230628" w14:textId="77777777" w:rsidTr="00F479E9">
        <w:tc>
          <w:tcPr>
            <w:tcW w:w="468" w:type="dxa"/>
          </w:tcPr>
          <w:p w14:paraId="07281E8A" w14:textId="77777777" w:rsidR="00314980" w:rsidRPr="00355D77" w:rsidRDefault="00314980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1.</w:t>
            </w:r>
          </w:p>
        </w:tc>
        <w:tc>
          <w:tcPr>
            <w:tcW w:w="3240" w:type="dxa"/>
          </w:tcPr>
          <w:p w14:paraId="292843A4" w14:textId="77777777" w:rsidR="00314980" w:rsidRPr="00355D77" w:rsidRDefault="00314980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Total consilieri locali</w:t>
            </w:r>
          </w:p>
        </w:tc>
        <w:tc>
          <w:tcPr>
            <w:tcW w:w="1980" w:type="dxa"/>
          </w:tcPr>
          <w:p w14:paraId="08B7A434" w14:textId="77777777" w:rsidR="00314980" w:rsidRPr="00355D77" w:rsidRDefault="00314980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19</w:t>
            </w:r>
          </w:p>
        </w:tc>
      </w:tr>
      <w:tr w:rsidR="00314980" w:rsidRPr="00355D77" w14:paraId="73B0FE5E" w14:textId="77777777" w:rsidTr="00F479E9">
        <w:trPr>
          <w:trHeight w:val="188"/>
        </w:trPr>
        <w:tc>
          <w:tcPr>
            <w:tcW w:w="468" w:type="dxa"/>
          </w:tcPr>
          <w:p w14:paraId="42AFE6E7" w14:textId="77777777" w:rsidR="00314980" w:rsidRPr="00355D77" w:rsidRDefault="00314980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2.</w:t>
            </w:r>
          </w:p>
        </w:tc>
        <w:tc>
          <w:tcPr>
            <w:tcW w:w="3240" w:type="dxa"/>
          </w:tcPr>
          <w:p w14:paraId="7139F27F" w14:textId="77777777" w:rsidR="00314980" w:rsidRPr="00355D77" w:rsidRDefault="00314980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Total consilieri prezenți</w:t>
            </w:r>
          </w:p>
        </w:tc>
        <w:tc>
          <w:tcPr>
            <w:tcW w:w="1980" w:type="dxa"/>
          </w:tcPr>
          <w:p w14:paraId="5718F662" w14:textId="3E3A522A" w:rsidR="00314980" w:rsidRPr="00355D77" w:rsidRDefault="009F0F96" w:rsidP="00F47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14980" w:rsidRPr="00355D77" w14:paraId="6BC12803" w14:textId="77777777" w:rsidTr="00F479E9">
        <w:tc>
          <w:tcPr>
            <w:tcW w:w="468" w:type="dxa"/>
          </w:tcPr>
          <w:p w14:paraId="681B4426" w14:textId="77777777" w:rsidR="00314980" w:rsidRPr="00355D77" w:rsidRDefault="00314980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3.</w:t>
            </w:r>
          </w:p>
        </w:tc>
        <w:tc>
          <w:tcPr>
            <w:tcW w:w="3240" w:type="dxa"/>
          </w:tcPr>
          <w:p w14:paraId="79124423" w14:textId="77777777" w:rsidR="00314980" w:rsidRPr="00355D77" w:rsidRDefault="00314980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Număr voturi pentru</w:t>
            </w:r>
          </w:p>
        </w:tc>
        <w:tc>
          <w:tcPr>
            <w:tcW w:w="1980" w:type="dxa"/>
          </w:tcPr>
          <w:p w14:paraId="4CCCE6DA" w14:textId="5E075430" w:rsidR="00314980" w:rsidRPr="00355D77" w:rsidRDefault="009F0F96" w:rsidP="00F47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14980" w:rsidRPr="00355D77" w14:paraId="21B8BB18" w14:textId="77777777" w:rsidTr="00F479E9">
        <w:tc>
          <w:tcPr>
            <w:tcW w:w="468" w:type="dxa"/>
          </w:tcPr>
          <w:p w14:paraId="6C28EDBA" w14:textId="77777777" w:rsidR="00314980" w:rsidRPr="00355D77" w:rsidRDefault="00314980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4.</w:t>
            </w:r>
          </w:p>
        </w:tc>
        <w:tc>
          <w:tcPr>
            <w:tcW w:w="3240" w:type="dxa"/>
          </w:tcPr>
          <w:p w14:paraId="7934F579" w14:textId="77777777" w:rsidR="00314980" w:rsidRPr="00355D77" w:rsidRDefault="00314980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Număr voturi împotrivă</w:t>
            </w:r>
          </w:p>
        </w:tc>
        <w:tc>
          <w:tcPr>
            <w:tcW w:w="1980" w:type="dxa"/>
          </w:tcPr>
          <w:p w14:paraId="7FBA1B5D" w14:textId="77777777" w:rsidR="00314980" w:rsidRPr="00355D77" w:rsidRDefault="00314980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314980" w:rsidRPr="00355D77" w14:paraId="3DC09744" w14:textId="77777777" w:rsidTr="00F479E9">
        <w:tc>
          <w:tcPr>
            <w:tcW w:w="468" w:type="dxa"/>
          </w:tcPr>
          <w:p w14:paraId="46EE4862" w14:textId="77777777" w:rsidR="00314980" w:rsidRPr="00355D77" w:rsidRDefault="00314980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5.</w:t>
            </w:r>
          </w:p>
        </w:tc>
        <w:tc>
          <w:tcPr>
            <w:tcW w:w="3240" w:type="dxa"/>
          </w:tcPr>
          <w:p w14:paraId="3E5BA813" w14:textId="77777777" w:rsidR="00314980" w:rsidRPr="00355D77" w:rsidRDefault="00314980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Abțineri</w:t>
            </w:r>
          </w:p>
        </w:tc>
        <w:tc>
          <w:tcPr>
            <w:tcW w:w="1980" w:type="dxa"/>
          </w:tcPr>
          <w:p w14:paraId="5D4BBDE3" w14:textId="77777777" w:rsidR="00314980" w:rsidRPr="00355D77" w:rsidRDefault="00314980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314980" w:rsidRPr="00355D77" w14:paraId="658658F9" w14:textId="77777777" w:rsidTr="00F479E9">
        <w:trPr>
          <w:trHeight w:val="312"/>
        </w:trPr>
        <w:tc>
          <w:tcPr>
            <w:tcW w:w="468" w:type="dxa"/>
          </w:tcPr>
          <w:p w14:paraId="2077D177" w14:textId="77777777" w:rsidR="00314980" w:rsidRPr="00355D77" w:rsidRDefault="00314980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6.</w:t>
            </w:r>
          </w:p>
        </w:tc>
        <w:tc>
          <w:tcPr>
            <w:tcW w:w="3240" w:type="dxa"/>
          </w:tcPr>
          <w:p w14:paraId="2FAB79D4" w14:textId="77777777" w:rsidR="00314980" w:rsidRPr="00355D77" w:rsidRDefault="00314980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Adoptarea hotărârii s-a făcut cu</w:t>
            </w:r>
          </w:p>
        </w:tc>
        <w:tc>
          <w:tcPr>
            <w:tcW w:w="1980" w:type="dxa"/>
          </w:tcPr>
          <w:p w14:paraId="606D8B50" w14:textId="77777777" w:rsidR="00314980" w:rsidRPr="00355D77" w:rsidRDefault="00314980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 xml:space="preserve">majoritate </w:t>
            </w:r>
            <w:r>
              <w:rPr>
                <w:lang w:val="en-US"/>
              </w:rPr>
              <w:t>absolută</w:t>
            </w:r>
          </w:p>
        </w:tc>
      </w:tr>
      <w:bookmarkEnd w:id="1"/>
    </w:tbl>
    <w:p w14:paraId="5E99A7B5" w14:textId="77777777" w:rsidR="00314980" w:rsidRDefault="00314980"/>
    <w:p w14:paraId="36F5D3BF" w14:textId="77777777" w:rsidR="00314980" w:rsidRDefault="00314980"/>
    <w:sectPr w:rsidR="00314980" w:rsidSect="00314980">
      <w:pgSz w:w="11906" w:h="16838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80"/>
    <w:rsid w:val="002F7F17"/>
    <w:rsid w:val="00314980"/>
    <w:rsid w:val="00614468"/>
    <w:rsid w:val="006206A9"/>
    <w:rsid w:val="006C0DD5"/>
    <w:rsid w:val="009F0F96"/>
    <w:rsid w:val="00C37CAC"/>
    <w:rsid w:val="00F856D5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3957"/>
  <w15:chartTrackingRefBased/>
  <w15:docId w15:val="{70A03AB0-8F00-4646-BF8D-642BD6F3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9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9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9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9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9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9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9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9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9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9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9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9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9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9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9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9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9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9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49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9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9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49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49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49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49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49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9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9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498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3149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4</cp:revision>
  <dcterms:created xsi:type="dcterms:W3CDTF">2024-05-28T11:32:00Z</dcterms:created>
  <dcterms:modified xsi:type="dcterms:W3CDTF">2024-05-30T12:12:00Z</dcterms:modified>
</cp:coreProperties>
</file>