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01B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 xml:space="preserve">  ROMÂNIA</w:t>
      </w:r>
    </w:p>
    <w:p w14:paraId="1DBD30EE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 xml:space="preserve">                      JUDEŢUL TIMIŞ</w:t>
      </w:r>
    </w:p>
    <w:p w14:paraId="7E0ADB1F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>CONSILIUL LOCAL AL MUNICIPIULUI LUGOJ</w:t>
      </w:r>
    </w:p>
    <w:p w14:paraId="01852B1A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sz w:val="28"/>
          <w:szCs w:val="24"/>
          <w:u w:val="single"/>
          <w:lang w:val="en-US" w:eastAsia="zh-CN" w:bidi="hi-IN"/>
          <w14:ligatures w14:val="none"/>
        </w:rPr>
      </w:pPr>
    </w:p>
    <w:p w14:paraId="6CD33B37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8"/>
          <w:szCs w:val="24"/>
          <w:u w:val="single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b/>
          <w:kern w:val="3"/>
          <w:sz w:val="28"/>
          <w:szCs w:val="24"/>
          <w:u w:val="single"/>
          <w:lang w:val="en-US" w:eastAsia="zh-CN" w:bidi="hi-IN"/>
          <w14:ligatures w14:val="none"/>
        </w:rPr>
        <w:t>HOTĂRÂREA</w:t>
      </w:r>
    </w:p>
    <w:p w14:paraId="7E93A4B7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b/>
          <w:kern w:val="3"/>
          <w:sz w:val="24"/>
          <w:szCs w:val="24"/>
          <w:lang w:val="en-US" w:eastAsia="zh-CN" w:bidi="hi-IN"/>
          <w14:ligatures w14:val="none"/>
        </w:rPr>
        <w:t>privind stabilirea oportunității vânzării prin licitație publică a unor terenuri situate în intravilanul municipiului Lugoj</w:t>
      </w:r>
    </w:p>
    <w:p w14:paraId="0122EFE7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</w:p>
    <w:p w14:paraId="345A284B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Consiliul Local al Municipiului Lugoj;</w:t>
      </w:r>
    </w:p>
    <w:p w14:paraId="47C8C817" w14:textId="11410F1F" w:rsid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Având în vedere referatul nr.</w:t>
      </w:r>
      <w:r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>16/22271/(RU)22272 din 05.03.2024 al Primarului interimar al Municipiului Lugoj – inițiator al Proiectului de hotărâre;</w:t>
      </w:r>
    </w:p>
    <w:p w14:paraId="5DD07A87" w14:textId="48B77E67" w:rsidR="0010557A" w:rsidRPr="00D33775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</w:r>
      <w:r w:rsidRPr="00D337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41 din 05.03.2024 </w:t>
      </w:r>
      <w:r w:rsidRPr="00D33775">
        <w:rPr>
          <w:rFonts w:ascii="Times New Roman" w:eastAsia="SimSun" w:hAnsi="Times New Roman" w:cs="Lucida Sans"/>
          <w:bCs/>
          <w:kern w:val="3"/>
          <w:sz w:val="24"/>
          <w:szCs w:val="24"/>
          <w:lang w:val="en-US" w:eastAsia="zh-CN" w:bidi="hi-IN"/>
          <w14:ligatures w14:val="none"/>
        </w:rPr>
        <w:t>privind stabilirea oportunității vânzării prin licitație publică a unor terenuri situate în intravilanul municipiului Lugoj</w:t>
      </w:r>
      <w:r w:rsidR="00165DE4" w:rsidRPr="00D33775">
        <w:rPr>
          <w:rFonts w:ascii="Times New Roman" w:eastAsia="SimSun" w:hAnsi="Times New Roman" w:cs="Lucida Sans"/>
          <w:bCs/>
          <w:kern w:val="3"/>
          <w:sz w:val="24"/>
          <w:szCs w:val="24"/>
          <w:lang w:val="en-US" w:eastAsia="zh-CN" w:bidi="hi-IN"/>
          <w14:ligatures w14:val="none"/>
        </w:rPr>
        <w:t>;</w:t>
      </w:r>
    </w:p>
    <w:p w14:paraId="21F97FFC" w14:textId="389AE944" w:rsidR="0010557A" w:rsidRPr="00D33775" w:rsidRDefault="0010557A" w:rsidP="00105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D337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16/24370/(RU)24371 din 11.03.2024 întocmit de Direcția urbanism-patrimoniu;</w:t>
      </w:r>
    </w:p>
    <w:p w14:paraId="4063E820" w14:textId="342A4AB5" w:rsidR="0010557A" w:rsidRPr="00D33775" w:rsidRDefault="0010557A" w:rsidP="001055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2137796"/>
      <w:r w:rsidRPr="00D337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 în considerare avizul nr.</w:t>
      </w:r>
      <w:r w:rsidR="005616BA" w:rsidRPr="00D337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 </w:t>
      </w:r>
      <w:r w:rsidRPr="00D337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din </w:t>
      </w:r>
      <w:r w:rsidR="005616BA" w:rsidRPr="00D337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D337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.03.2024 al Comisiei amenajarea teritoriului, administrarea patrimoniului, urbanism, servicii publice, protecția mediului și a celorlalte Comisii de specialitate ale Consiliului Local al Municipiului Lugoj;</w:t>
      </w:r>
      <w:bookmarkEnd w:id="0"/>
    </w:p>
    <w:p w14:paraId="04223EFF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Luând în considerare referatul Direcției urbanism-patrimoniu – Compartimentul urbanism și amenajarea teritoriului nr. 16/22008/(RU)22009 din 05.03.2024;</w:t>
      </w:r>
    </w:p>
    <w:p w14:paraId="30D76045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 xml:space="preserve">Reținând prevederile art. 553 alin. (1) și alin. (4) 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ro-RO" w:eastAsia="zh-CN" w:bidi="hi-IN"/>
          <w14:ligatures w14:val="none"/>
        </w:rPr>
        <w:t xml:space="preserve">și art. 555 alin. (1) 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>din Legea nr. 287/2009 privind Codul Civil, republicată, cu modificările și completările ulterioare;</w:t>
      </w:r>
    </w:p>
    <w:p w14:paraId="5194FC8D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În conformitate cu art. 129 alin. (2) lit. c) și alin. (6) lit. b), art. 136, art. 139 alin. (2), art. 354, art. 355 și art. 363 alin. (2) și alin. (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ro-RO" w:eastAsia="zh-CN" w:bidi="hi-IN"/>
          <w14:ligatures w14:val="none"/>
        </w:rPr>
        <w:t>4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>) din Ordonanța de Urgență nr. 57/2019 privind Codul administrativ, cu modificările și completările ulterioare;</w:t>
      </w:r>
    </w:p>
    <w:p w14:paraId="14FC5C77" w14:textId="29F39B50" w:rsid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În temeiul art. 196 alin. (1) lit. a), art. 199 alin. (2) și art. 243 alin. (1) lit. a) din Ordonanța de Urgență nr. 57/2019 privind Codul administrativ, cu modificările și completările ulterioare,</w:t>
      </w:r>
    </w:p>
    <w:p w14:paraId="2EA9AA1F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</w:p>
    <w:p w14:paraId="3074044B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b/>
          <w:kern w:val="3"/>
          <w:sz w:val="24"/>
          <w:szCs w:val="24"/>
          <w:lang w:val="en-US" w:eastAsia="zh-CN" w:bidi="hi-IN"/>
          <w14:ligatures w14:val="none"/>
        </w:rPr>
        <w:t>H O T Ă R Ă Ş T  E :</w:t>
      </w:r>
    </w:p>
    <w:p w14:paraId="6DD57A86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ind w:left="2880" w:firstLine="720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val="en-US" w:eastAsia="zh-CN" w:bidi="hi-IN"/>
          <w14:ligatures w14:val="none"/>
        </w:rPr>
      </w:pPr>
    </w:p>
    <w:p w14:paraId="31CA593F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</w:r>
      <w:r w:rsidRPr="0010557A"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val="en-US" w:eastAsia="zh-CN" w:bidi="hi-IN"/>
          <w14:ligatures w14:val="none"/>
        </w:rPr>
        <w:t>Art.1.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 xml:space="preserve"> - Se stabilește oportunitatea vânzării unor terenuri, situate în intravilan, ce aparțin domeniului privat al municipiului Lugoj, identificate în anexa la prezenta hotărâre.</w:t>
      </w:r>
    </w:p>
    <w:p w14:paraId="3ACE9563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val="en-US" w:eastAsia="zh-CN" w:bidi="hi-IN"/>
          <w14:ligatures w14:val="none"/>
        </w:rPr>
        <w:t>Art.2.</w:t>
      </w:r>
      <w:r w:rsidRPr="0010557A">
        <w:rPr>
          <w:rFonts w:ascii="Times New Roman" w:eastAsia="SimSun" w:hAnsi="Times New Roman" w:cs="Lucida Sans"/>
          <w:b/>
          <w:kern w:val="3"/>
          <w:sz w:val="24"/>
          <w:szCs w:val="24"/>
          <w:lang w:val="en-US" w:eastAsia="zh-CN" w:bidi="hi-IN"/>
          <w14:ligatures w14:val="none"/>
        </w:rPr>
        <w:t xml:space="preserve"> - 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>Îndeplinirea prevederilor prezentei hotărâri se încredinţează Direcției urbanism-patrimoniu.</w:t>
      </w:r>
    </w:p>
    <w:p w14:paraId="2245C617" w14:textId="77777777" w:rsidR="0010557A" w:rsidRPr="0010557A" w:rsidRDefault="0010557A" w:rsidP="0010557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b/>
          <w:kern w:val="3"/>
          <w:sz w:val="24"/>
          <w:szCs w:val="24"/>
          <w:u w:val="single"/>
          <w:lang w:val="en-US" w:eastAsia="zh-CN" w:bidi="hi-IN"/>
          <w14:ligatures w14:val="none"/>
        </w:rPr>
        <w:t>Art.3.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 xml:space="preserve"> - Prezenta hotărâre se comunică:</w:t>
      </w:r>
    </w:p>
    <w:p w14:paraId="69CD3300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- Instituţiei Prefectului, Judeţul  Timiş;</w:t>
      </w:r>
    </w:p>
    <w:p w14:paraId="002A6E41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- Primarului Municipiului Lugoj;</w:t>
      </w:r>
    </w:p>
    <w:p w14:paraId="76D472A0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- Direcţiei administraţie publică locală;</w:t>
      </w:r>
    </w:p>
    <w:p w14:paraId="4F3E5B1D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ro-RO" w:eastAsia="zh-CN" w:bidi="hi-IN"/>
          <w14:ligatures w14:val="none"/>
        </w:rPr>
        <w:t xml:space="preserve">- </w:t>
      </w: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>Direcţiei buget- cheltuieli;</w:t>
      </w:r>
    </w:p>
    <w:p w14:paraId="263A3A7C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ro-RO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ro-RO" w:eastAsia="zh-CN" w:bidi="hi-IN"/>
          <w14:ligatures w14:val="none"/>
        </w:rPr>
        <w:tab/>
        <w:t>- Direcției venituri;</w:t>
      </w:r>
    </w:p>
    <w:p w14:paraId="22E25D72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- Direcției urbanism-patrimoniu;</w:t>
      </w:r>
    </w:p>
    <w:p w14:paraId="6127B34E" w14:textId="77777777" w:rsidR="0010557A" w:rsidRPr="0010557A" w:rsidRDefault="0010557A" w:rsidP="0010557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</w:pPr>
      <w:r w:rsidRPr="0010557A"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  <w:t>- Comisiilor de specialitate ale Consiliului Local.</w:t>
      </w:r>
    </w:p>
    <w:p w14:paraId="37662C42" w14:textId="77777777" w:rsidR="00F856D5" w:rsidRDefault="00F856D5"/>
    <w:p w14:paraId="0C37360B" w14:textId="77777777" w:rsidR="0010557A" w:rsidRPr="009337F1" w:rsidRDefault="0010557A" w:rsidP="001055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3D210004" w14:textId="4371A5F7" w:rsidR="0010557A" w:rsidRPr="009337F1" w:rsidRDefault="0010557A" w:rsidP="001055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SECRETARUL GENERAL AL MUNICIPIULUI</w:t>
      </w:r>
    </w:p>
    <w:p w14:paraId="360A5FE3" w14:textId="58059520" w:rsidR="0010557A" w:rsidRPr="009337F1" w:rsidRDefault="0010557A" w:rsidP="001055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470D576A" w14:textId="77777777" w:rsidR="0010557A" w:rsidRPr="009337F1" w:rsidRDefault="0010557A" w:rsidP="001055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47DD292" w14:textId="77777777" w:rsidR="0010557A" w:rsidRDefault="0010557A" w:rsidP="001055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A03D47A" w14:textId="77777777" w:rsidR="0010557A" w:rsidRPr="009337F1" w:rsidRDefault="0010557A" w:rsidP="001055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FBF536C" w14:textId="3DF036C3" w:rsidR="0010557A" w:rsidRPr="009337F1" w:rsidRDefault="0010557A" w:rsidP="001055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45 </w:t>
      </w: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28.03.2024</w:t>
      </w:r>
    </w:p>
    <w:p w14:paraId="49F04427" w14:textId="77777777" w:rsidR="0010557A" w:rsidRPr="009337F1" w:rsidRDefault="0010557A" w:rsidP="001055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10557A" w:rsidRPr="009337F1" w14:paraId="6504AA19" w14:textId="77777777" w:rsidTr="002E3273">
        <w:tc>
          <w:tcPr>
            <w:tcW w:w="468" w:type="dxa"/>
          </w:tcPr>
          <w:p w14:paraId="217377EB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65CC2D7D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64F9FA50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19</w:t>
            </w:r>
          </w:p>
        </w:tc>
      </w:tr>
      <w:tr w:rsidR="0010557A" w:rsidRPr="009337F1" w14:paraId="1B877A11" w14:textId="77777777" w:rsidTr="002E3273">
        <w:trPr>
          <w:trHeight w:val="188"/>
        </w:trPr>
        <w:tc>
          <w:tcPr>
            <w:tcW w:w="468" w:type="dxa"/>
          </w:tcPr>
          <w:p w14:paraId="7EFE7584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02EF5380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3263036F" w14:textId="75FA7C79" w:rsidR="0010557A" w:rsidRPr="009337F1" w:rsidRDefault="006837F3" w:rsidP="002E327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10557A" w:rsidRPr="009337F1" w14:paraId="5883B39F" w14:textId="77777777" w:rsidTr="002E3273">
        <w:tc>
          <w:tcPr>
            <w:tcW w:w="468" w:type="dxa"/>
          </w:tcPr>
          <w:p w14:paraId="3762A642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5E9101C6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7BFDF3ED" w14:textId="2807683F" w:rsidR="0010557A" w:rsidRPr="009337F1" w:rsidRDefault="006837F3" w:rsidP="002E327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10557A" w:rsidRPr="009337F1" w14:paraId="079BBB2A" w14:textId="77777777" w:rsidTr="002E3273">
        <w:tc>
          <w:tcPr>
            <w:tcW w:w="468" w:type="dxa"/>
          </w:tcPr>
          <w:p w14:paraId="4F8EC396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32F22FC1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101EC5EC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10557A" w:rsidRPr="009337F1" w14:paraId="05A55C68" w14:textId="77777777" w:rsidTr="002E3273">
        <w:tc>
          <w:tcPr>
            <w:tcW w:w="468" w:type="dxa"/>
          </w:tcPr>
          <w:p w14:paraId="7C67F838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3BAA84DD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Abțineri</w:t>
            </w:r>
          </w:p>
        </w:tc>
        <w:tc>
          <w:tcPr>
            <w:tcW w:w="1980" w:type="dxa"/>
          </w:tcPr>
          <w:p w14:paraId="17B7EA54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10557A" w:rsidRPr="009337F1" w14:paraId="3832C8E0" w14:textId="77777777" w:rsidTr="002E3273">
        <w:trPr>
          <w:trHeight w:val="312"/>
        </w:trPr>
        <w:tc>
          <w:tcPr>
            <w:tcW w:w="468" w:type="dxa"/>
          </w:tcPr>
          <w:p w14:paraId="33D6A4A0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4C76535C" w14:textId="77777777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7268C3F7" w14:textId="03B34BA2" w:rsidR="0010557A" w:rsidRPr="009337F1" w:rsidRDefault="0010557A" w:rsidP="002E3273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majoritate </w:t>
            </w:r>
            <w:r>
              <w:rPr>
                <w:rFonts w:eastAsia="Calibri"/>
                <w:lang w:val="en-US"/>
              </w:rPr>
              <w:t>calificată</w:t>
            </w:r>
          </w:p>
        </w:tc>
      </w:tr>
      <w:bookmarkEnd w:id="1"/>
    </w:tbl>
    <w:p w14:paraId="10345189" w14:textId="77777777" w:rsidR="0010557A" w:rsidRDefault="0010557A"/>
    <w:sectPr w:rsidR="0010557A" w:rsidSect="008E23E3">
      <w:pgSz w:w="11906" w:h="16838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7A"/>
    <w:rsid w:val="0010557A"/>
    <w:rsid w:val="00165DE4"/>
    <w:rsid w:val="00353E7B"/>
    <w:rsid w:val="005616BA"/>
    <w:rsid w:val="006837F3"/>
    <w:rsid w:val="008E23E3"/>
    <w:rsid w:val="00AF571E"/>
    <w:rsid w:val="00D33775"/>
    <w:rsid w:val="00E14C4B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3740"/>
  <w15:chartTrackingRefBased/>
  <w15:docId w15:val="{F38A7BB0-A060-453F-8085-2BC9847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5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5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5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5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5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5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5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5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5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5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5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5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5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5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57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055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AB7F-FB54-4D1C-8F6B-172B2B9D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6</cp:revision>
  <dcterms:created xsi:type="dcterms:W3CDTF">2024-03-25T09:56:00Z</dcterms:created>
  <dcterms:modified xsi:type="dcterms:W3CDTF">2024-03-28T14:42:00Z</dcterms:modified>
</cp:coreProperties>
</file>