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A422" w14:textId="77777777" w:rsidR="003775B3" w:rsidRPr="004639BD" w:rsidRDefault="003775B3" w:rsidP="003775B3">
      <w:pPr>
        <w:autoSpaceDE w:val="0"/>
        <w:autoSpaceDN w:val="0"/>
        <w:adjustRightInd w:val="0"/>
        <w:spacing w:after="0" w:line="240" w:lineRule="auto"/>
        <w:ind w:left="1191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ROMÂNIA</w:t>
      </w:r>
    </w:p>
    <w:p w14:paraId="78A073D5" w14:textId="77777777" w:rsidR="003775B3" w:rsidRPr="004639BD" w:rsidRDefault="003775B3" w:rsidP="003775B3">
      <w:pPr>
        <w:autoSpaceDE w:val="0"/>
        <w:autoSpaceDN w:val="0"/>
        <w:adjustRightInd w:val="0"/>
        <w:spacing w:after="0" w:line="240" w:lineRule="auto"/>
        <w:ind w:left="964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JUDEȚUL TIMIȘ</w:t>
      </w:r>
    </w:p>
    <w:p w14:paraId="3E88A58B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CONSILIUL LOCAL AL MUNICIPIULUI LUGOJ</w:t>
      </w:r>
    </w:p>
    <w:p w14:paraId="1B43A662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</w:p>
    <w:p w14:paraId="0D52ABC3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4639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"/>
          <w14:ligatures w14:val="none"/>
        </w:rPr>
        <w:t>HOT</w:t>
      </w:r>
      <w:r w:rsidRPr="004639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o-RO"/>
          <w14:ligatures w14:val="none"/>
        </w:rPr>
        <w:t>ĂRÂREA</w:t>
      </w:r>
    </w:p>
    <w:p w14:paraId="3794071F" w14:textId="77777777" w:rsidR="003775B3" w:rsidRPr="004639BD" w:rsidRDefault="003775B3" w:rsidP="00377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>privind</w:t>
      </w:r>
      <w:proofErr w:type="spellEnd"/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>aprobarea</w:t>
      </w:r>
      <w:proofErr w:type="spellEnd"/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>vânz</w:t>
      </w:r>
      <w:proofErr w:type="spellEnd"/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ării terenului în suprafață de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450</w:t>
      </w: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m.p., situat în Municipiul Lugoj, str.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Timișorii,</w:t>
      </w: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nr.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126 B18</w:t>
      </w: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Zona P.U.Z. M.A.N., </w:t>
      </w: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înscris în C.F. </w:t>
      </w:r>
      <w:bookmarkStart w:id="0" w:name="_Hlk148018793"/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nr. 40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6489</w:t>
      </w: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Lugoj, Nr.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cadastral</w:t>
      </w: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406489, </w:t>
      </w: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do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mnului </w:t>
      </w:r>
      <w:r w:rsidRPr="00D37D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black"/>
          <w:lang w:val="ro-RO"/>
          <w14:ligatures w14:val="none"/>
        </w:rPr>
        <w:t>Vid Darius-Eugen</w:t>
      </w: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și do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amnei </w:t>
      </w:r>
      <w:r w:rsidRPr="00D37D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black"/>
          <w:lang w:val="ro-RO"/>
          <w14:ligatures w14:val="none"/>
        </w:rPr>
        <w:t>Vid Otilia-Laura</w:t>
      </w:r>
    </w:p>
    <w:bookmarkEnd w:id="0"/>
    <w:p w14:paraId="1EB30146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467EC806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Consiliul local al Municipiului Lugoj;</w:t>
      </w:r>
    </w:p>
    <w:p w14:paraId="130BAD4D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Având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vedere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referatul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nr. 16/8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8671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/(RU)8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8672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10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.09.2024 al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Viceprimarului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Municipiului Lugoj –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inițiator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al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Proiectului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hot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ărâre;</w:t>
      </w:r>
    </w:p>
    <w:p w14:paraId="1458A348" w14:textId="1CC74748" w:rsidR="003775B3" w:rsidRPr="00C57206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C5720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159 din 10.09.2024 </w:t>
      </w:r>
      <w:proofErr w:type="spellStart"/>
      <w:r w:rsidRPr="00C5720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privind</w:t>
      </w:r>
      <w:proofErr w:type="spellEnd"/>
      <w:r w:rsidRPr="00C5720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C5720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aprobarea</w:t>
      </w:r>
      <w:proofErr w:type="spellEnd"/>
      <w:r w:rsidRPr="00C5720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C57206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vânz</w:t>
      </w:r>
      <w:proofErr w:type="spellEnd"/>
      <w:r w:rsidRPr="00C57206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ării terenului în suprafață de 450 m.p., situat în Municipiul Lugoj, str. Timișorii, nr. 126 B18, Zona P.U.Z. M.A.N., înscris în C.F. nr. 406489 Lugoj, Nr. cadastral: 406489, domnului </w:t>
      </w:r>
      <w:r w:rsidRPr="00D37DEA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Vid Darius-Eugen</w:t>
      </w:r>
      <w:r w:rsidRPr="00C57206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și doamnei </w:t>
      </w:r>
      <w:r w:rsidRPr="00D37DEA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Vid Otilia-Laura</w:t>
      </w:r>
      <w:r w:rsidRPr="00C57206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6EC393B0" w14:textId="707E5785" w:rsidR="003775B3" w:rsidRPr="00C57206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C5720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16/92768/(RU)92769 din 19.09.2024 întocmit de Arhitect Șef</w:t>
      </w:r>
      <w:bookmarkStart w:id="1" w:name="_Hlk152137796"/>
      <w:r w:rsidRPr="00C5720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73B470F9" w14:textId="59D76C1B" w:rsidR="003775B3" w:rsidRPr="00C57206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</w:t>
      </w:r>
      <w:r w:rsidR="00C57206"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101</w:t>
      </w:r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57206"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</w:t>
      </w:r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.09.2024 al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</w:t>
      </w:r>
      <w:bookmarkEnd w:id="1"/>
      <w:r w:rsidRPr="00C572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j;</w:t>
      </w:r>
    </w:p>
    <w:p w14:paraId="554E0A51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Luând în considerare referatul nr. 16/8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8497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/(RU)8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8498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10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.09.2024 al Direcției urbanism-mediu-Compartimentul urbanism, amenajarea teritoriului și protejarea monumentelor istorice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50729B23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Luând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considerare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opțiunea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cump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ărare a terenului conținând declarația de acceptare a prețului, a 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omnului </w:t>
      </w:r>
      <w:r w:rsidRPr="00D37DEA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Vid Darius-Eugen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, înregistrată în evidențele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instituției noastre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sub nr. 16/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86557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/(RU)8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6794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din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5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.09.2024;</w:t>
      </w:r>
    </w:p>
    <w:p w14:paraId="6F0D419E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Ținând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cont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Hot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ărârile Consiliului Local nr. 56 din 28.03.2024 privind aprobarea inițierii procedurii pentru vânzare a unor terenuri situate în municipiul Lugoj și nr. 114 din 29.07.2024 privind însușirea rapoartelor de evaluare pentru unele terenuri situate în municipiul Lugoj, în vederea vânzării acestora;</w:t>
      </w:r>
    </w:p>
    <w:p w14:paraId="2F4FBDFF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Reținând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prevederile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553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(4), art. 1650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(1), art. 1660, art. 1666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(1), art. 1672, art. 1676, art. 1719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1730 din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Legea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nr. 287/2009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privind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Codul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civil,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republicat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ă, modificată și completată;</w:t>
      </w:r>
    </w:p>
    <w:p w14:paraId="65C0F79D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conformitate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cu art. 129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 lit. c)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(6) lit. b), art. 136, art. 139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(2), art. 354, art. 355, art. 363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(7)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364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 din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Ordonanța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urgenț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 nr. 57/2019 privind Codul administrativ, cu modificările și completările ulterioare;</w:t>
      </w:r>
    </w:p>
    <w:p w14:paraId="09F53D08" w14:textId="39F06D0C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temeiul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196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lit. a), art. 199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(2)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art. 243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lit. a) din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Ordonanța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urgenț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 nr. 57/2019 privind Codul administrativ, cu modificările și completările ulterioare,</w:t>
      </w:r>
    </w:p>
    <w:p w14:paraId="3FF0C330" w14:textId="77777777" w:rsidR="003775B3" w:rsidRP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</w:pPr>
    </w:p>
    <w:p w14:paraId="20330E2F" w14:textId="77777777" w:rsidR="003775B3" w:rsidRPr="004639BD" w:rsidRDefault="003775B3" w:rsidP="00377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"/>
          <w14:ligatures w14:val="none"/>
        </w:rPr>
        <w:t xml:space="preserve">H O T </w:t>
      </w: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Ă R Ă Ș T </w:t>
      </w:r>
      <w:proofErr w:type="gramStart"/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:</w:t>
      </w:r>
      <w:proofErr w:type="gramEnd"/>
    </w:p>
    <w:p w14:paraId="6BF068B7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en"/>
          <w14:ligatures w14:val="none"/>
        </w:rPr>
      </w:pPr>
    </w:p>
    <w:p w14:paraId="724757ED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Art.1.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(1) Se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aprob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 vânzarea terenului concesionat în suprafață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450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m.p., situat în Municipiul Lugoj, str.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Timișorii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, 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126 B18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, </w:t>
      </w:r>
      <w:r w:rsidRPr="007A4F0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Zona P.U.Z. M.A.N.,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înscris în C.F. nr. 40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6489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Lugoj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, 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Nr.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cadastral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406489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domnului </w:t>
      </w:r>
      <w:r w:rsidRPr="00D37DEA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Vid Darius-Eugen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și doamnei </w:t>
      </w:r>
      <w:r w:rsidRPr="00D37DEA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ro-RO"/>
          <w14:ligatures w14:val="none"/>
        </w:rPr>
        <w:t>Vid Otilia-Laura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la prețul de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7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euro/m.p.</w:t>
      </w:r>
    </w:p>
    <w:p w14:paraId="4C772B75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(2)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Vânzarea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terenului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se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va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face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36 de rate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lunare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, cu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plata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unui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avans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25% din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valoarea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total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ă.</w:t>
      </w:r>
    </w:p>
    <w:p w14:paraId="085F6469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(3)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Prețul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stabilit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alin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. (1) nu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conține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T.V.A.</w:t>
      </w:r>
    </w:p>
    <w:p w14:paraId="121081DD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(4) Plata se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va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face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lei la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cursul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leu/euro din data pl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ății.</w:t>
      </w:r>
    </w:p>
    <w:p w14:paraId="5E36B8A3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Art.2.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Contractul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concesiune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încheiat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pentru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terenul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ce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face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obiectul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prezentei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hot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ărâri încetează la data semnării contractului de vânzare-cumpărare.</w:t>
      </w:r>
    </w:p>
    <w:p w14:paraId="5AF41C2E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lastRenderedPageBreak/>
        <w:t>Art.3.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Contractul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vânzare-cump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ărare va fi semnat în fața notarului public de către Primarul Municipiului Lugoj sau de împuternicitul acestuia.</w:t>
      </w:r>
    </w:p>
    <w:p w14:paraId="2AA2958A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Art.4.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Îndeplinirea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prevederilor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prezentei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hot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ărâri se încredințează Direcției urbanism - mediu, Direcției venituri și Compartimentului autorizare activități comerciale.</w:t>
      </w:r>
    </w:p>
    <w:p w14:paraId="14580B18" w14:textId="77777777" w:rsidR="003775B3" w:rsidRDefault="003775B3" w:rsidP="0037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4639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"/>
          <w14:ligatures w14:val="none"/>
        </w:rPr>
        <w:t>Art.5.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- </w:t>
      </w:r>
      <w:proofErr w:type="spellStart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Prezenta</w:t>
      </w:r>
      <w:proofErr w:type="spellEnd"/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hot</w:t>
      </w:r>
      <w:r w:rsidRPr="004639BD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ărâre se comunică:</w:t>
      </w:r>
    </w:p>
    <w:p w14:paraId="1532734B" w14:textId="77777777" w:rsidR="003775B3" w:rsidRPr="003775B3" w:rsidRDefault="003775B3" w:rsidP="003775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Instituției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Prefectului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, </w:t>
      </w: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Județul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Timiș;</w:t>
      </w:r>
    </w:p>
    <w:p w14:paraId="690DA0F8" w14:textId="77777777" w:rsidR="003775B3" w:rsidRPr="003775B3" w:rsidRDefault="003775B3" w:rsidP="003775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Primarului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Municipiului Lugoj;</w:t>
      </w:r>
    </w:p>
    <w:p w14:paraId="12061BB6" w14:textId="77777777" w:rsidR="003775B3" w:rsidRPr="003775B3" w:rsidRDefault="003775B3" w:rsidP="003775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Direcției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juridice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48011107" w14:textId="77777777" w:rsidR="003775B3" w:rsidRPr="003775B3" w:rsidRDefault="003775B3" w:rsidP="003775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Direcției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venituri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;</w:t>
      </w:r>
    </w:p>
    <w:p w14:paraId="67EEC9EA" w14:textId="77777777" w:rsidR="003775B3" w:rsidRPr="003775B3" w:rsidRDefault="003775B3" w:rsidP="003775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Direcției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urbanism-</w:t>
      </w: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mediu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;</w:t>
      </w:r>
    </w:p>
    <w:p w14:paraId="1769756B" w14:textId="77777777" w:rsidR="003775B3" w:rsidRPr="003775B3" w:rsidRDefault="003775B3" w:rsidP="003775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Compartimentului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autorizare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activit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ăți comerciale;</w:t>
      </w:r>
    </w:p>
    <w:p w14:paraId="4DCF0FB0" w14:textId="77777777" w:rsidR="003775B3" w:rsidRPr="003775B3" w:rsidRDefault="003775B3" w:rsidP="003775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Comisiei pentru întocmirea și actualizarea inventarului bunurilor care alcătuiesc domeniul privat al municipiului Lugoj;</w:t>
      </w:r>
    </w:p>
    <w:p w14:paraId="282FF9C2" w14:textId="77777777" w:rsidR="003775B3" w:rsidRPr="003775B3" w:rsidRDefault="003775B3" w:rsidP="003775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Domnului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r w:rsidRPr="00D37DEA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en"/>
          <w14:ligatures w14:val="none"/>
        </w:rPr>
        <w:t>Vid Darius-Eugen</w:t>
      </w:r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;</w:t>
      </w:r>
    </w:p>
    <w:p w14:paraId="27328166" w14:textId="77777777" w:rsidR="003775B3" w:rsidRPr="003775B3" w:rsidRDefault="003775B3" w:rsidP="003775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Domnei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r w:rsidRPr="00D37DEA">
        <w:rPr>
          <w:rFonts w:ascii="Times New Roman" w:eastAsia="Times New Roman" w:hAnsi="Times New Roman" w:cs="Times New Roman"/>
          <w:kern w:val="0"/>
          <w:sz w:val="24"/>
          <w:szCs w:val="24"/>
          <w:highlight w:val="black"/>
          <w:lang w:val="en"/>
          <w14:ligatures w14:val="none"/>
        </w:rPr>
        <w:t>Vid Otilia-Laura</w:t>
      </w:r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;</w:t>
      </w:r>
    </w:p>
    <w:p w14:paraId="429BE47D" w14:textId="77777777" w:rsidR="003775B3" w:rsidRPr="003775B3" w:rsidRDefault="003775B3" w:rsidP="003775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Biroului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Cadastru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și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Publicitate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Imobiliar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ă Lugoj;</w:t>
      </w:r>
    </w:p>
    <w:p w14:paraId="424AC346" w14:textId="3DB778A3" w:rsidR="003775B3" w:rsidRPr="003775B3" w:rsidRDefault="003775B3" w:rsidP="003775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Comisiilor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de </w:t>
      </w: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specialitate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ale </w:t>
      </w:r>
      <w:proofErr w:type="spellStart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Consiliului</w:t>
      </w:r>
      <w:proofErr w:type="spellEnd"/>
      <w:r w:rsidRPr="003775B3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Local.</w:t>
      </w:r>
    </w:p>
    <w:p w14:paraId="7D8258C0" w14:textId="77777777" w:rsidR="00F856D5" w:rsidRDefault="00F856D5"/>
    <w:p w14:paraId="17EDDAD4" w14:textId="77777777" w:rsidR="003775B3" w:rsidRDefault="003775B3"/>
    <w:p w14:paraId="54946CFF" w14:textId="46A63E43" w:rsidR="003775B3" w:rsidRPr="00C426AA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2" w:name="_Hlk139869561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CONTRASEMNEAZĂ </w:t>
      </w:r>
    </w:p>
    <w:p w14:paraId="5D2657DD" w14:textId="21975B48" w:rsidR="003775B3" w:rsidRPr="00C426AA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="00E41D3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="00E41D3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Mihai Agache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="00E41D3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</w:t>
      </w: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SECRETARUL GENERAL AL MUNICIPIULUI</w:t>
      </w:r>
    </w:p>
    <w:p w14:paraId="2305A256" w14:textId="3A9CC2C5" w:rsidR="003775B3" w:rsidRPr="00C426AA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Dan </w:t>
      </w:r>
      <w:proofErr w:type="spellStart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C426A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2A318A0C" w14:textId="77777777" w:rsidR="003775B3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989A8CE" w14:textId="77777777" w:rsidR="003775B3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11DB463" w14:textId="77777777" w:rsidR="003775B3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334E227" w14:textId="77777777" w:rsidR="003775B3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B9E13BB" w14:textId="77777777" w:rsidR="003775B3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7FCC5BA" w14:textId="77777777" w:rsidR="003775B3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73A3E6C" w14:textId="77777777" w:rsidR="003775B3" w:rsidRPr="00C426AA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0798483" w14:textId="77777777" w:rsidR="003775B3" w:rsidRPr="00C426AA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0DD4FCF" w14:textId="66EB5C41" w:rsidR="003775B3" w:rsidRDefault="003775B3" w:rsidP="003775B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152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26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</w:t>
      </w:r>
      <w:r w:rsidRPr="00C426A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554B9735" w14:textId="77777777" w:rsidR="003775B3" w:rsidRDefault="003775B3" w:rsidP="003775B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FF4BDD8" w14:textId="77777777" w:rsidR="003775B3" w:rsidRDefault="003775B3" w:rsidP="003775B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B23EF64" w14:textId="77777777" w:rsidR="003775B3" w:rsidRDefault="003775B3" w:rsidP="003775B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CA3CD0F" w14:textId="77777777" w:rsidR="003775B3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2FE8A7F" w14:textId="77777777" w:rsidR="003775B3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A140002" w14:textId="77777777" w:rsidR="003775B3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C51065A" w14:textId="77777777" w:rsidR="003775B3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B6D51F6" w14:textId="77777777" w:rsidR="003775B3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DB2CA53" w14:textId="77777777" w:rsidR="003775B3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A95A2A0" w14:textId="77777777" w:rsidR="003775B3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E24515E" w14:textId="77777777" w:rsidR="003775B3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58F6168" w14:textId="77777777" w:rsidR="003775B3" w:rsidRPr="00C426AA" w:rsidRDefault="003775B3" w:rsidP="00377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898C379" w14:textId="77777777" w:rsidR="003775B3" w:rsidRPr="00C426AA" w:rsidRDefault="003775B3" w:rsidP="003775B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3775B3" w:rsidRPr="00C426AA" w14:paraId="036DCD0E" w14:textId="77777777" w:rsidTr="00E22892">
        <w:tc>
          <w:tcPr>
            <w:tcW w:w="468" w:type="dxa"/>
          </w:tcPr>
          <w:p w14:paraId="278FD9FE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54AAA15D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30FD608D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19</w:t>
            </w:r>
          </w:p>
        </w:tc>
      </w:tr>
      <w:tr w:rsidR="003775B3" w:rsidRPr="00C426AA" w14:paraId="32AA44C2" w14:textId="77777777" w:rsidTr="00E22892">
        <w:trPr>
          <w:trHeight w:val="188"/>
        </w:trPr>
        <w:tc>
          <w:tcPr>
            <w:tcW w:w="468" w:type="dxa"/>
          </w:tcPr>
          <w:p w14:paraId="26603EAC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555102E2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26AA">
              <w:rPr>
                <w:rFonts w:eastAsia="Calibri"/>
                <w:lang w:val="en-US"/>
              </w:rPr>
              <w:t>consilieri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1FE86CFF" w14:textId="4B58AC9E" w:rsidR="003775B3" w:rsidRPr="00C426AA" w:rsidRDefault="0098487C" w:rsidP="00E2289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3775B3" w:rsidRPr="00C426AA" w14:paraId="13AB2D4C" w14:textId="77777777" w:rsidTr="00E22892">
        <w:tc>
          <w:tcPr>
            <w:tcW w:w="468" w:type="dxa"/>
          </w:tcPr>
          <w:p w14:paraId="491CA350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6AB20FEC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4C19C519" w14:textId="56C68F6B" w:rsidR="003775B3" w:rsidRPr="00C426AA" w:rsidRDefault="0098487C" w:rsidP="00E2289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3775B3" w:rsidRPr="00C426AA" w14:paraId="0AB557FA" w14:textId="77777777" w:rsidTr="00E22892">
        <w:tc>
          <w:tcPr>
            <w:tcW w:w="468" w:type="dxa"/>
          </w:tcPr>
          <w:p w14:paraId="28F56E97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6AA05040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Număr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voturi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23338656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3775B3" w:rsidRPr="00C426AA" w14:paraId="276FA6C0" w14:textId="77777777" w:rsidTr="00E22892">
        <w:tc>
          <w:tcPr>
            <w:tcW w:w="468" w:type="dxa"/>
          </w:tcPr>
          <w:p w14:paraId="69FCD747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23DBA73F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3CABD74E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-</w:t>
            </w:r>
          </w:p>
        </w:tc>
      </w:tr>
      <w:tr w:rsidR="003775B3" w:rsidRPr="00C426AA" w14:paraId="3D40F9A6" w14:textId="77777777" w:rsidTr="00E22892">
        <w:trPr>
          <w:trHeight w:val="312"/>
        </w:trPr>
        <w:tc>
          <w:tcPr>
            <w:tcW w:w="468" w:type="dxa"/>
          </w:tcPr>
          <w:p w14:paraId="015CDE4F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r w:rsidRPr="00C426AA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62C925E8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Adoptarea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26AA">
              <w:rPr>
                <w:rFonts w:eastAsia="Calibri"/>
                <w:lang w:val="en-US"/>
              </w:rPr>
              <w:t>hotărârii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C426AA">
              <w:rPr>
                <w:rFonts w:eastAsia="Calibri"/>
                <w:lang w:val="en-US"/>
              </w:rPr>
              <w:t>făcut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59C031BD" w14:textId="77777777" w:rsidR="003775B3" w:rsidRPr="00C426AA" w:rsidRDefault="003775B3" w:rsidP="00E22892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26AA">
              <w:rPr>
                <w:rFonts w:eastAsia="Calibri"/>
                <w:lang w:val="en-US"/>
              </w:rPr>
              <w:t>majoritate</w:t>
            </w:r>
            <w:proofErr w:type="spellEnd"/>
            <w:r w:rsidRPr="00C426AA"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calificată</w:t>
            </w:r>
            <w:proofErr w:type="spellEnd"/>
          </w:p>
        </w:tc>
      </w:tr>
      <w:bookmarkEnd w:id="2"/>
    </w:tbl>
    <w:p w14:paraId="2058D7F6" w14:textId="77777777" w:rsidR="003775B3" w:rsidRDefault="003775B3"/>
    <w:sectPr w:rsidR="003775B3" w:rsidSect="003775B3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6A9C"/>
    <w:multiLevelType w:val="hybridMultilevel"/>
    <w:tmpl w:val="92ECD072"/>
    <w:lvl w:ilvl="0" w:tplc="405EEBB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AE52B8F"/>
    <w:multiLevelType w:val="hybridMultilevel"/>
    <w:tmpl w:val="762CE83E"/>
    <w:lvl w:ilvl="0" w:tplc="405EEB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8025417">
    <w:abstractNumId w:val="0"/>
  </w:num>
  <w:num w:numId="2" w16cid:durableId="2058310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B3"/>
    <w:rsid w:val="00051FBB"/>
    <w:rsid w:val="0014046B"/>
    <w:rsid w:val="003775B3"/>
    <w:rsid w:val="00576F9B"/>
    <w:rsid w:val="0098487C"/>
    <w:rsid w:val="00AA4E1A"/>
    <w:rsid w:val="00C57206"/>
    <w:rsid w:val="00D37DEA"/>
    <w:rsid w:val="00DA65A9"/>
    <w:rsid w:val="00E41D3C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F4D9"/>
  <w15:chartTrackingRefBased/>
  <w15:docId w15:val="{9BE9CAC4-AE9B-41F2-8A22-66280E5E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5B3"/>
  </w:style>
  <w:style w:type="paragraph" w:styleId="Heading1">
    <w:name w:val="heading 1"/>
    <w:basedOn w:val="Normal"/>
    <w:next w:val="Normal"/>
    <w:link w:val="Heading1Char"/>
    <w:uiPriority w:val="9"/>
    <w:qFormat/>
    <w:rsid w:val="00377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5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5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5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775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2</cp:revision>
  <dcterms:created xsi:type="dcterms:W3CDTF">2024-10-07T10:13:00Z</dcterms:created>
  <dcterms:modified xsi:type="dcterms:W3CDTF">2024-10-07T10:13:00Z</dcterms:modified>
</cp:coreProperties>
</file>