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1B03C" w14:textId="77777777" w:rsidR="00D92F0C" w:rsidRPr="00D92F0C" w:rsidRDefault="00D92F0C" w:rsidP="00D92F0C">
      <w:pPr>
        <w:autoSpaceDE w:val="0"/>
        <w:autoSpaceDN w:val="0"/>
        <w:adjustRightInd w:val="0"/>
        <w:spacing w:after="0" w:line="264" w:lineRule="auto"/>
        <w:ind w:left="1191"/>
        <w:rPr>
          <w:rFonts w:ascii="Times New Roman" w:eastAsia="Times New Roman" w:hAnsi="Times New Roman" w:cs="Times New Roman"/>
          <w:kern w:val="0"/>
          <w:sz w:val="24"/>
          <w:szCs w:val="24"/>
          <w:lang w:val="en"/>
          <w14:ligatures w14:val="none"/>
        </w:rPr>
      </w:pPr>
      <w:r w:rsidRPr="00D92F0C">
        <w:rPr>
          <w:rFonts w:ascii="Times New Roman" w:eastAsia="Times New Roman" w:hAnsi="Times New Roman" w:cs="Times New Roman"/>
          <w:kern w:val="0"/>
          <w:sz w:val="24"/>
          <w:szCs w:val="24"/>
          <w:lang w:val="en"/>
          <w14:ligatures w14:val="none"/>
        </w:rPr>
        <w:t xml:space="preserve">         ROMÂNIA</w:t>
      </w:r>
    </w:p>
    <w:p w14:paraId="0DD2CC6F" w14:textId="77777777" w:rsidR="00D92F0C" w:rsidRPr="00D92F0C" w:rsidRDefault="00D92F0C" w:rsidP="00D92F0C">
      <w:pPr>
        <w:autoSpaceDE w:val="0"/>
        <w:autoSpaceDN w:val="0"/>
        <w:adjustRightInd w:val="0"/>
        <w:spacing w:after="0" w:line="264" w:lineRule="auto"/>
        <w:ind w:left="964"/>
        <w:rPr>
          <w:rFonts w:ascii="Times New Roman" w:eastAsia="Times New Roman" w:hAnsi="Times New Roman" w:cs="Times New Roman"/>
          <w:kern w:val="0"/>
          <w:sz w:val="24"/>
          <w:szCs w:val="24"/>
          <w:lang w:val="en"/>
          <w14:ligatures w14:val="none"/>
        </w:rPr>
      </w:pPr>
      <w:r w:rsidRPr="00D92F0C">
        <w:rPr>
          <w:rFonts w:ascii="Times New Roman" w:eastAsia="Times New Roman" w:hAnsi="Times New Roman" w:cs="Times New Roman"/>
          <w:kern w:val="0"/>
          <w:sz w:val="24"/>
          <w:szCs w:val="24"/>
          <w:lang w:val="en"/>
          <w14:ligatures w14:val="none"/>
        </w:rPr>
        <w:t xml:space="preserve">        JUDEȚUL TIMIȘ</w:t>
      </w:r>
    </w:p>
    <w:p w14:paraId="6AF9819C" w14:textId="77777777" w:rsidR="00D92F0C" w:rsidRPr="00D92F0C" w:rsidRDefault="00D92F0C" w:rsidP="00D92F0C">
      <w:pPr>
        <w:tabs>
          <w:tab w:val="left" w:pos="270"/>
        </w:tabs>
        <w:autoSpaceDE w:val="0"/>
        <w:autoSpaceDN w:val="0"/>
        <w:adjustRightInd w:val="0"/>
        <w:spacing w:after="0" w:line="264" w:lineRule="auto"/>
        <w:jc w:val="both"/>
        <w:rPr>
          <w:rFonts w:ascii="Times New Roman" w:eastAsia="Times New Roman" w:hAnsi="Times New Roman" w:cs="Times New Roman"/>
          <w:kern w:val="0"/>
          <w:sz w:val="24"/>
          <w:szCs w:val="24"/>
          <w:lang w:val="en"/>
          <w14:ligatures w14:val="none"/>
        </w:rPr>
      </w:pPr>
      <w:r w:rsidRPr="00D92F0C">
        <w:rPr>
          <w:rFonts w:ascii="Times New Roman" w:eastAsia="Times New Roman" w:hAnsi="Times New Roman" w:cs="Times New Roman"/>
          <w:kern w:val="0"/>
          <w:sz w:val="24"/>
          <w:szCs w:val="24"/>
          <w:lang w:val="en"/>
          <w14:ligatures w14:val="none"/>
        </w:rPr>
        <w:t>CONSILIUL LOCAL AL MUNICIPIULUI LUGOJ</w:t>
      </w:r>
    </w:p>
    <w:p w14:paraId="00EE1BDC" w14:textId="77777777" w:rsidR="00D92F0C" w:rsidRPr="00D92F0C" w:rsidRDefault="00D92F0C" w:rsidP="00D92F0C">
      <w:pPr>
        <w:autoSpaceDE w:val="0"/>
        <w:autoSpaceDN w:val="0"/>
        <w:adjustRightInd w:val="0"/>
        <w:spacing w:after="0" w:line="264" w:lineRule="auto"/>
        <w:jc w:val="center"/>
        <w:rPr>
          <w:rFonts w:ascii="Calibri" w:eastAsia="Times New Roman" w:hAnsi="Calibri" w:cs="Calibri"/>
          <w:kern w:val="0"/>
          <w:sz w:val="24"/>
          <w:szCs w:val="24"/>
          <w:lang w:val="en"/>
          <w14:ligatures w14:val="none"/>
        </w:rPr>
      </w:pPr>
    </w:p>
    <w:p w14:paraId="7814D79D" w14:textId="77777777" w:rsidR="00D92F0C" w:rsidRDefault="00D92F0C" w:rsidP="00D92F0C">
      <w:pPr>
        <w:autoSpaceDE w:val="0"/>
        <w:autoSpaceDN w:val="0"/>
        <w:adjustRightInd w:val="0"/>
        <w:spacing w:after="0" w:line="264" w:lineRule="auto"/>
        <w:jc w:val="center"/>
        <w:rPr>
          <w:rFonts w:ascii="Times New Roman" w:eastAsia="Times New Roman" w:hAnsi="Times New Roman" w:cs="Times New Roman"/>
          <w:b/>
          <w:bCs/>
          <w:kern w:val="0"/>
          <w:sz w:val="28"/>
          <w:szCs w:val="28"/>
          <w:u w:val="single"/>
          <w:lang w:val="ro-RO"/>
          <w14:ligatures w14:val="none"/>
        </w:rPr>
      </w:pPr>
      <w:r w:rsidRPr="00D92F0C">
        <w:rPr>
          <w:rFonts w:ascii="Times New Roman" w:eastAsia="Times New Roman" w:hAnsi="Times New Roman" w:cs="Times New Roman"/>
          <w:b/>
          <w:bCs/>
          <w:kern w:val="0"/>
          <w:sz w:val="28"/>
          <w:szCs w:val="28"/>
          <w:u w:val="single"/>
          <w:lang w:val="en"/>
          <w14:ligatures w14:val="none"/>
        </w:rPr>
        <w:t>HOT</w:t>
      </w:r>
      <w:r w:rsidRPr="00D92F0C">
        <w:rPr>
          <w:rFonts w:ascii="Times New Roman" w:eastAsia="Times New Roman" w:hAnsi="Times New Roman" w:cs="Times New Roman"/>
          <w:b/>
          <w:bCs/>
          <w:kern w:val="0"/>
          <w:sz w:val="28"/>
          <w:szCs w:val="28"/>
          <w:u w:val="single"/>
          <w:lang w:val="ro-RO"/>
          <w14:ligatures w14:val="none"/>
        </w:rPr>
        <w:t>ĂRÂREA</w:t>
      </w:r>
    </w:p>
    <w:p w14:paraId="0FBBAA47" w14:textId="74D66E6D" w:rsidR="00D92F0C" w:rsidRPr="00D92F0C" w:rsidRDefault="00D92F0C" w:rsidP="00D92F0C">
      <w:pPr>
        <w:autoSpaceDE w:val="0"/>
        <w:autoSpaceDN w:val="0"/>
        <w:adjustRightInd w:val="0"/>
        <w:spacing w:after="0" w:line="264" w:lineRule="auto"/>
        <w:jc w:val="center"/>
        <w:rPr>
          <w:rFonts w:ascii="Times New Roman" w:eastAsia="Times New Roman" w:hAnsi="Times New Roman" w:cs="Times New Roman"/>
          <w:b/>
          <w:kern w:val="0"/>
          <w:sz w:val="28"/>
          <w:szCs w:val="28"/>
          <w:u w:val="single"/>
          <w:lang w:val="ro-RO"/>
          <w14:ligatures w14:val="none"/>
        </w:rPr>
      </w:pPr>
      <w:r w:rsidRPr="00D92F0C">
        <w:rPr>
          <w:rFonts w:ascii="Times New Roman" w:eastAsia="Times New Roman" w:hAnsi="Times New Roman" w:cs="Times New Roman"/>
          <w:b/>
          <w:kern w:val="0"/>
          <w:sz w:val="24"/>
          <w:szCs w:val="24"/>
          <w:lang w:val="ro-RO"/>
          <w14:ligatures w14:val="none"/>
        </w:rPr>
        <w:t>privind înlocuirea anexei nr.V (Lista scurtă a bunurilor proprietate publică transmise spre folosință operatorului) a Contractului de delegare a gestiunii serviciilor publice de alimentare cu apă și canalizare</w:t>
      </w:r>
    </w:p>
    <w:p w14:paraId="2D801D77" w14:textId="77777777" w:rsidR="00D92F0C" w:rsidRPr="00D92F0C" w:rsidRDefault="00D92F0C" w:rsidP="00D92F0C">
      <w:pPr>
        <w:autoSpaceDE w:val="0"/>
        <w:autoSpaceDN w:val="0"/>
        <w:adjustRightInd w:val="0"/>
        <w:spacing w:after="0" w:line="264" w:lineRule="auto"/>
        <w:jc w:val="center"/>
        <w:rPr>
          <w:rFonts w:ascii="Calibri" w:eastAsia="Times New Roman" w:hAnsi="Calibri" w:cs="Calibri"/>
          <w:kern w:val="0"/>
          <w:sz w:val="24"/>
          <w:szCs w:val="24"/>
          <w:lang w:val="ro-RO"/>
          <w14:ligatures w14:val="none"/>
        </w:rPr>
      </w:pPr>
    </w:p>
    <w:p w14:paraId="6C915473" w14:textId="77777777" w:rsidR="00D92F0C" w:rsidRDefault="00D92F0C" w:rsidP="00D92F0C">
      <w:pPr>
        <w:autoSpaceDE w:val="0"/>
        <w:autoSpaceDN w:val="0"/>
        <w:adjustRightInd w:val="0"/>
        <w:spacing w:after="0" w:line="264" w:lineRule="auto"/>
        <w:jc w:val="both"/>
        <w:rPr>
          <w:rFonts w:ascii="Times New Roman" w:eastAsia="Times New Roman" w:hAnsi="Times New Roman" w:cs="Times New Roman"/>
          <w:kern w:val="0"/>
          <w:sz w:val="24"/>
          <w:szCs w:val="24"/>
          <w:lang w:val="en"/>
          <w14:ligatures w14:val="none"/>
        </w:rPr>
      </w:pPr>
      <w:r w:rsidRPr="00D92F0C">
        <w:rPr>
          <w:rFonts w:ascii="Times New Roman" w:eastAsia="Times New Roman" w:hAnsi="Times New Roman" w:cs="Times New Roman"/>
          <w:kern w:val="0"/>
          <w:sz w:val="24"/>
          <w:szCs w:val="24"/>
          <w:lang w:val="ro-RO"/>
          <w14:ligatures w14:val="none"/>
        </w:rPr>
        <w:t xml:space="preserve">            </w:t>
      </w:r>
      <w:r w:rsidRPr="00D92F0C">
        <w:rPr>
          <w:rFonts w:ascii="Times New Roman" w:eastAsia="Times New Roman" w:hAnsi="Times New Roman" w:cs="Times New Roman"/>
          <w:kern w:val="0"/>
          <w:sz w:val="24"/>
          <w:szCs w:val="24"/>
          <w:lang w:val="en"/>
          <w14:ligatures w14:val="none"/>
        </w:rPr>
        <w:t>Consiliul Local al Municipiului Lugoj;</w:t>
      </w:r>
    </w:p>
    <w:p w14:paraId="0C98CE57" w14:textId="0D175D2D" w:rsidR="00D92F0C" w:rsidRDefault="00D92F0C" w:rsidP="00D92F0C">
      <w:pPr>
        <w:autoSpaceDE w:val="0"/>
        <w:autoSpaceDN w:val="0"/>
        <w:adjustRightInd w:val="0"/>
        <w:spacing w:after="0" w:line="264"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
          <w14:ligatures w14:val="none"/>
        </w:rPr>
        <w:tab/>
      </w:r>
      <w:r w:rsidRPr="00D92F0C">
        <w:rPr>
          <w:rFonts w:ascii="Times New Roman" w:eastAsia="Times New Roman" w:hAnsi="Times New Roman" w:cs="Times New Roman"/>
          <w:kern w:val="0"/>
          <w:sz w:val="24"/>
          <w:szCs w:val="24"/>
          <w:lang w:val="en-US"/>
          <w14:ligatures w14:val="none"/>
        </w:rPr>
        <w:t xml:space="preserve">Luând în considerare </w:t>
      </w:r>
      <w:bookmarkStart w:id="0" w:name="_Hlk183777706"/>
      <w:r w:rsidRPr="00D92F0C">
        <w:rPr>
          <w:rFonts w:ascii="Times New Roman" w:eastAsia="Times New Roman" w:hAnsi="Times New Roman" w:cs="Times New Roman"/>
          <w:kern w:val="0"/>
          <w:sz w:val="24"/>
          <w:szCs w:val="24"/>
          <w:lang w:val="en-US"/>
          <w14:ligatures w14:val="none"/>
        </w:rPr>
        <w:t>referatul nr. 16/122953</w:t>
      </w:r>
      <w:r w:rsidR="000E1E76">
        <w:rPr>
          <w:rFonts w:ascii="Times New Roman" w:eastAsia="Times New Roman" w:hAnsi="Times New Roman" w:cs="Times New Roman"/>
          <w:kern w:val="0"/>
          <w:sz w:val="24"/>
          <w:szCs w:val="24"/>
          <w:lang w:val="en-US"/>
          <w14:ligatures w14:val="none"/>
        </w:rPr>
        <w:t>/</w:t>
      </w:r>
      <w:r w:rsidRPr="00D92F0C">
        <w:rPr>
          <w:rFonts w:ascii="Times New Roman" w:eastAsia="Times New Roman" w:hAnsi="Times New Roman" w:cs="Times New Roman"/>
          <w:kern w:val="0"/>
          <w:sz w:val="24"/>
          <w:szCs w:val="24"/>
          <w:lang w:val="en-US"/>
          <w14:ligatures w14:val="none"/>
        </w:rPr>
        <w:t xml:space="preserve">(RI19)696 din 06.12.2024 al </w:t>
      </w:r>
      <w:r w:rsidRPr="00D92F0C">
        <w:rPr>
          <w:rFonts w:ascii="Times New Roman" w:eastAsia="SimSun" w:hAnsi="Times New Roman" w:cs="Times New Roman"/>
          <w:kern w:val="0"/>
          <w:sz w:val="24"/>
          <w:szCs w:val="24"/>
          <w:lang w:val="ro-RO"/>
          <w14:ligatures w14:val="none"/>
        </w:rPr>
        <w:t>Direcției urbanism-mediu</w:t>
      </w:r>
      <w:r w:rsidRPr="00D92F0C">
        <w:rPr>
          <w:rFonts w:ascii="Times New Roman" w:eastAsia="Times New Roman" w:hAnsi="Times New Roman" w:cs="Times New Roman"/>
          <w:kern w:val="0"/>
          <w:sz w:val="24"/>
          <w:szCs w:val="24"/>
          <w:lang w:val="en"/>
          <w14:ligatures w14:val="none"/>
        </w:rPr>
        <w:t>-</w:t>
      </w:r>
      <w:r w:rsidRPr="00D92F0C">
        <w:rPr>
          <w:rFonts w:ascii="Times New Roman" w:eastAsia="SimSun" w:hAnsi="Times New Roman" w:cs="Times New Roman"/>
          <w:kern w:val="0"/>
          <w:sz w:val="24"/>
          <w:szCs w:val="24"/>
          <w:lang w:val="it-IT"/>
          <w14:ligatures w14:val="none"/>
        </w:rPr>
        <w:t>Serviciului urbanism, tehnic</w:t>
      </w:r>
      <w:r>
        <w:rPr>
          <w:rFonts w:ascii="Times New Roman" w:eastAsia="SimSun" w:hAnsi="Times New Roman" w:cs="Times New Roman"/>
          <w:kern w:val="0"/>
          <w:sz w:val="24"/>
          <w:szCs w:val="24"/>
          <w:lang w:val="it-IT"/>
          <w14:ligatures w14:val="none"/>
        </w:rPr>
        <w:t xml:space="preserve"> </w:t>
      </w:r>
      <w:r w:rsidRPr="00D92F0C">
        <w:rPr>
          <w:rFonts w:ascii="Times New Roman" w:eastAsia="SimSun" w:hAnsi="Times New Roman" w:cs="Times New Roman"/>
          <w:kern w:val="0"/>
          <w:sz w:val="24"/>
          <w:szCs w:val="24"/>
          <w:lang w:val="it-IT"/>
          <w14:ligatures w14:val="none"/>
        </w:rPr>
        <w:t>și cadastru</w:t>
      </w:r>
      <w:r w:rsidRPr="00D92F0C">
        <w:rPr>
          <w:rFonts w:ascii="Times New Roman" w:eastAsia="Times New Roman" w:hAnsi="Times New Roman" w:cs="Times New Roman"/>
          <w:kern w:val="0"/>
          <w:sz w:val="24"/>
          <w:szCs w:val="24"/>
          <w:lang w:val="en"/>
          <w14:ligatures w14:val="none"/>
        </w:rPr>
        <w:t>-</w:t>
      </w:r>
      <w:r w:rsidRPr="00D92F0C">
        <w:rPr>
          <w:rFonts w:ascii="Times New Roman" w:eastAsia="SimSun" w:hAnsi="Times New Roman" w:cs="Times New Roman"/>
          <w:kern w:val="0"/>
          <w:sz w:val="24"/>
          <w:szCs w:val="24"/>
          <w:lang w:val="it-IT"/>
          <w14:ligatures w14:val="none"/>
        </w:rPr>
        <w:t>Compartimentului tehnic, avize, control urban și servicii comunitare</w:t>
      </w:r>
      <w:bookmarkEnd w:id="0"/>
      <w:r w:rsidRPr="00D92F0C">
        <w:rPr>
          <w:rFonts w:ascii="Times New Roman" w:eastAsia="Times New Roman" w:hAnsi="Times New Roman" w:cs="Times New Roman"/>
          <w:kern w:val="0"/>
          <w:sz w:val="24"/>
          <w:szCs w:val="24"/>
          <w:lang w:val="en-US"/>
          <w14:ligatures w14:val="none"/>
        </w:rPr>
        <w:t>;</w:t>
      </w:r>
    </w:p>
    <w:p w14:paraId="328B8495" w14:textId="77777777" w:rsidR="00D92F0C" w:rsidRDefault="00D92F0C" w:rsidP="00D92F0C">
      <w:pPr>
        <w:autoSpaceDE w:val="0"/>
        <w:autoSpaceDN w:val="0"/>
        <w:adjustRightInd w:val="0"/>
        <w:spacing w:after="0" w:line="264"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Pr="00E424F7">
        <w:rPr>
          <w:rFonts w:ascii="Times New Roman" w:eastAsia="Times New Roman" w:hAnsi="Times New Roman" w:cs="Times New Roman"/>
          <w:kern w:val="0"/>
          <w:sz w:val="24"/>
          <w:szCs w:val="24"/>
          <w:lang w:val="ro-RO" w:eastAsia="ro-RO"/>
          <w14:ligatures w14:val="none"/>
        </w:rPr>
        <w:t>Având în vedere referatul nr. 16/12</w:t>
      </w:r>
      <w:r>
        <w:rPr>
          <w:rFonts w:ascii="Times New Roman" w:eastAsia="Times New Roman" w:hAnsi="Times New Roman" w:cs="Times New Roman"/>
          <w:kern w:val="0"/>
          <w:sz w:val="24"/>
          <w:szCs w:val="24"/>
          <w:lang w:val="ro-RO" w:eastAsia="ro-RO"/>
          <w14:ligatures w14:val="none"/>
        </w:rPr>
        <w:t>3189</w:t>
      </w:r>
      <w:r w:rsidRPr="00E424F7">
        <w:rPr>
          <w:rFonts w:ascii="Times New Roman" w:eastAsia="Times New Roman" w:hAnsi="Times New Roman" w:cs="Times New Roman"/>
          <w:kern w:val="0"/>
          <w:sz w:val="24"/>
          <w:szCs w:val="24"/>
          <w:lang w:val="ro-RO" w:eastAsia="ro-RO"/>
          <w14:ligatures w14:val="none"/>
        </w:rPr>
        <w:t>/(RU)12</w:t>
      </w:r>
      <w:r>
        <w:rPr>
          <w:rFonts w:ascii="Times New Roman" w:eastAsia="Times New Roman" w:hAnsi="Times New Roman" w:cs="Times New Roman"/>
          <w:kern w:val="0"/>
          <w:sz w:val="24"/>
          <w:szCs w:val="24"/>
          <w:lang w:val="ro-RO" w:eastAsia="ro-RO"/>
          <w14:ligatures w14:val="none"/>
        </w:rPr>
        <w:t>3190</w:t>
      </w:r>
      <w:r w:rsidRPr="00E424F7">
        <w:rPr>
          <w:rFonts w:ascii="Times New Roman" w:eastAsia="Times New Roman" w:hAnsi="Times New Roman" w:cs="Times New Roman"/>
          <w:kern w:val="0"/>
          <w:sz w:val="24"/>
          <w:szCs w:val="24"/>
          <w:lang w:val="ro-RO" w:eastAsia="ro-RO"/>
          <w14:ligatures w14:val="none"/>
        </w:rPr>
        <w:t xml:space="preserve"> din 0</w:t>
      </w:r>
      <w:r>
        <w:rPr>
          <w:rFonts w:ascii="Times New Roman" w:eastAsia="Times New Roman" w:hAnsi="Times New Roman" w:cs="Times New Roman"/>
          <w:kern w:val="0"/>
          <w:sz w:val="24"/>
          <w:szCs w:val="24"/>
          <w:lang w:val="ro-RO" w:eastAsia="ro-RO"/>
          <w14:ligatures w14:val="none"/>
        </w:rPr>
        <w:t>6</w:t>
      </w:r>
      <w:r w:rsidRPr="00E424F7">
        <w:rPr>
          <w:rFonts w:ascii="Times New Roman" w:eastAsia="Times New Roman" w:hAnsi="Times New Roman" w:cs="Times New Roman"/>
          <w:kern w:val="0"/>
          <w:sz w:val="24"/>
          <w:szCs w:val="24"/>
          <w:lang w:val="ro-RO" w:eastAsia="ro-RO"/>
          <w14:ligatures w14:val="none"/>
        </w:rPr>
        <w:t>.12.2024 al Primarului Municipiului Lugoj – iniţiator al  proiectului de hotărâre;</w:t>
      </w:r>
    </w:p>
    <w:p w14:paraId="53D4E0E9" w14:textId="77777777" w:rsidR="00D92F0C" w:rsidRDefault="00D92F0C" w:rsidP="00D92F0C">
      <w:pPr>
        <w:autoSpaceDE w:val="0"/>
        <w:autoSpaceDN w:val="0"/>
        <w:adjustRightInd w:val="0"/>
        <w:spacing w:after="0" w:line="264"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Pr="00E424F7">
        <w:rPr>
          <w:rFonts w:ascii="Times New Roman" w:eastAsia="Times New Roman" w:hAnsi="Times New Roman" w:cs="Times New Roman"/>
          <w:kern w:val="0"/>
          <w:sz w:val="24"/>
          <w:szCs w:val="24"/>
          <w:lang w:val="ro-RO" w:eastAsia="ro-RO"/>
          <w14:ligatures w14:val="none"/>
        </w:rPr>
        <w:t>Având în vedere Proiectul de hotărâre nr. 23</w:t>
      </w:r>
      <w:r>
        <w:rPr>
          <w:rFonts w:ascii="Times New Roman" w:eastAsia="Times New Roman" w:hAnsi="Times New Roman" w:cs="Times New Roman"/>
          <w:kern w:val="0"/>
          <w:sz w:val="24"/>
          <w:szCs w:val="24"/>
          <w:lang w:val="ro-RO" w:eastAsia="ro-RO"/>
          <w14:ligatures w14:val="none"/>
        </w:rPr>
        <w:t>8</w:t>
      </w:r>
      <w:r w:rsidRPr="00E424F7">
        <w:rPr>
          <w:rFonts w:ascii="Times New Roman" w:eastAsia="Times New Roman" w:hAnsi="Times New Roman" w:cs="Times New Roman"/>
          <w:kern w:val="0"/>
          <w:sz w:val="24"/>
          <w:szCs w:val="24"/>
          <w:lang w:val="ro-RO" w:eastAsia="ro-RO"/>
          <w14:ligatures w14:val="none"/>
        </w:rPr>
        <w:t xml:space="preserve"> din 0</w:t>
      </w:r>
      <w:r>
        <w:rPr>
          <w:rFonts w:ascii="Times New Roman" w:eastAsia="Times New Roman" w:hAnsi="Times New Roman" w:cs="Times New Roman"/>
          <w:kern w:val="0"/>
          <w:sz w:val="24"/>
          <w:szCs w:val="24"/>
          <w:lang w:val="ro-RO" w:eastAsia="ro-RO"/>
          <w14:ligatures w14:val="none"/>
        </w:rPr>
        <w:t>6</w:t>
      </w:r>
      <w:r w:rsidRPr="00E424F7">
        <w:rPr>
          <w:rFonts w:ascii="Times New Roman" w:eastAsia="Times New Roman" w:hAnsi="Times New Roman" w:cs="Times New Roman"/>
          <w:kern w:val="0"/>
          <w:sz w:val="24"/>
          <w:szCs w:val="24"/>
          <w:lang w:val="ro-RO" w:eastAsia="ro-RO"/>
          <w14:ligatures w14:val="none"/>
        </w:rPr>
        <w:t>.12.2024</w:t>
      </w:r>
      <w:r w:rsidRPr="00D92F0C">
        <w:t xml:space="preserve"> </w:t>
      </w:r>
      <w:r w:rsidRPr="00D92F0C">
        <w:rPr>
          <w:rFonts w:ascii="Times New Roman" w:eastAsia="Times New Roman" w:hAnsi="Times New Roman" w:cs="Times New Roman"/>
          <w:kern w:val="0"/>
          <w:sz w:val="24"/>
          <w:szCs w:val="24"/>
          <w:lang w:val="ro-RO" w:eastAsia="ro-RO"/>
          <w14:ligatures w14:val="none"/>
        </w:rPr>
        <w:t>privind înlocuirea anexei nr.V</w:t>
      </w:r>
      <w:r>
        <w:rPr>
          <w:rFonts w:ascii="Times New Roman" w:eastAsia="Times New Roman" w:hAnsi="Times New Roman" w:cs="Times New Roman"/>
          <w:kern w:val="0"/>
          <w:sz w:val="24"/>
          <w:szCs w:val="24"/>
          <w:lang w:val="ro-RO" w:eastAsia="ro-RO"/>
          <w14:ligatures w14:val="none"/>
        </w:rPr>
        <w:t xml:space="preserve"> </w:t>
      </w:r>
      <w:r w:rsidRPr="00D92F0C">
        <w:rPr>
          <w:rFonts w:ascii="Times New Roman" w:eastAsia="Times New Roman" w:hAnsi="Times New Roman" w:cs="Times New Roman"/>
          <w:kern w:val="0"/>
          <w:sz w:val="24"/>
          <w:szCs w:val="24"/>
          <w:lang w:val="ro-RO" w:eastAsia="ro-RO"/>
          <w14:ligatures w14:val="none"/>
        </w:rPr>
        <w:t>(Lista scurtă a bunurilor proprietate publică transmise spre folosință operatorului) a Contractului de delegare a gestiunii serviciilor publice de alimentare cu apă și canalizare</w:t>
      </w:r>
      <w:r>
        <w:rPr>
          <w:rFonts w:ascii="Times New Roman" w:eastAsia="Times New Roman" w:hAnsi="Times New Roman" w:cs="Times New Roman"/>
          <w:kern w:val="0"/>
          <w:sz w:val="24"/>
          <w:szCs w:val="24"/>
          <w:lang w:val="ro-RO" w:eastAsia="ro-RO"/>
          <w14:ligatures w14:val="none"/>
        </w:rPr>
        <w:t>;</w:t>
      </w:r>
    </w:p>
    <w:p w14:paraId="22B5BB5E" w14:textId="77777777" w:rsidR="00D92F0C" w:rsidRDefault="00D92F0C" w:rsidP="00D92F0C">
      <w:pPr>
        <w:autoSpaceDE w:val="0"/>
        <w:autoSpaceDN w:val="0"/>
        <w:adjustRightInd w:val="0"/>
        <w:spacing w:after="0" w:line="264"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Pr="00E424F7">
        <w:rPr>
          <w:rFonts w:ascii="Times New Roman" w:eastAsia="Times New Roman" w:hAnsi="Times New Roman" w:cs="Times New Roman"/>
          <w:kern w:val="0"/>
          <w:sz w:val="24"/>
          <w:szCs w:val="24"/>
          <w:lang w:val="ro-RO" w:eastAsia="ro-RO"/>
          <w14:ligatures w14:val="none"/>
        </w:rPr>
        <w:t>Luând în considerare raportul de specialitate nr. 16/12</w:t>
      </w:r>
      <w:r>
        <w:rPr>
          <w:rFonts w:ascii="Times New Roman" w:eastAsia="Times New Roman" w:hAnsi="Times New Roman" w:cs="Times New Roman"/>
          <w:kern w:val="0"/>
          <w:sz w:val="24"/>
          <w:szCs w:val="24"/>
          <w:lang w:val="ro-RO" w:eastAsia="ro-RO"/>
          <w14:ligatures w14:val="none"/>
        </w:rPr>
        <w:t>3280</w:t>
      </w:r>
      <w:r w:rsidRPr="00E424F7">
        <w:rPr>
          <w:rFonts w:ascii="Times New Roman" w:eastAsia="Times New Roman" w:hAnsi="Times New Roman" w:cs="Times New Roman"/>
          <w:kern w:val="0"/>
          <w:sz w:val="24"/>
          <w:szCs w:val="24"/>
          <w:lang w:val="ro-RO" w:eastAsia="ro-RO"/>
          <w14:ligatures w14:val="none"/>
        </w:rPr>
        <w:t>/(RU)12</w:t>
      </w:r>
      <w:r>
        <w:rPr>
          <w:rFonts w:ascii="Times New Roman" w:eastAsia="Times New Roman" w:hAnsi="Times New Roman" w:cs="Times New Roman"/>
          <w:kern w:val="0"/>
          <w:sz w:val="24"/>
          <w:szCs w:val="24"/>
          <w:lang w:val="ro-RO" w:eastAsia="ro-RO"/>
          <w14:ligatures w14:val="none"/>
        </w:rPr>
        <w:t>3281</w:t>
      </w:r>
      <w:r w:rsidRPr="00E424F7">
        <w:rPr>
          <w:rFonts w:ascii="Times New Roman" w:eastAsia="Times New Roman" w:hAnsi="Times New Roman" w:cs="Times New Roman"/>
          <w:kern w:val="0"/>
          <w:sz w:val="24"/>
          <w:szCs w:val="24"/>
          <w:lang w:val="ro-RO" w:eastAsia="ro-RO"/>
          <w14:ligatures w14:val="none"/>
        </w:rPr>
        <w:t xml:space="preserve"> din 0</w:t>
      </w:r>
      <w:r>
        <w:rPr>
          <w:rFonts w:ascii="Times New Roman" w:eastAsia="Times New Roman" w:hAnsi="Times New Roman" w:cs="Times New Roman"/>
          <w:kern w:val="0"/>
          <w:sz w:val="24"/>
          <w:szCs w:val="24"/>
          <w:lang w:val="ro-RO" w:eastAsia="ro-RO"/>
          <w14:ligatures w14:val="none"/>
        </w:rPr>
        <w:t>6</w:t>
      </w:r>
      <w:r w:rsidRPr="00E424F7">
        <w:rPr>
          <w:rFonts w:ascii="Times New Roman" w:eastAsia="Times New Roman" w:hAnsi="Times New Roman" w:cs="Times New Roman"/>
          <w:kern w:val="0"/>
          <w:sz w:val="24"/>
          <w:szCs w:val="24"/>
          <w:lang w:val="ro-RO" w:eastAsia="ro-RO"/>
          <w14:ligatures w14:val="none"/>
        </w:rPr>
        <w:t>.12.2024 întocmit de</w:t>
      </w:r>
      <w:r>
        <w:rPr>
          <w:rFonts w:ascii="Times New Roman" w:eastAsia="Times New Roman" w:hAnsi="Times New Roman" w:cs="Times New Roman"/>
          <w:kern w:val="0"/>
          <w:sz w:val="24"/>
          <w:szCs w:val="24"/>
          <w:lang w:val="ro-RO" w:eastAsia="ro-RO"/>
          <w14:ligatures w14:val="none"/>
        </w:rPr>
        <w:t xml:space="preserve"> Direcția urbanism-mediu – Compartimentul tehnic, avize, control urban și servicii comunitare;</w:t>
      </w:r>
    </w:p>
    <w:p w14:paraId="515E91C0" w14:textId="77777777" w:rsidR="00D92F0C" w:rsidRDefault="00D92F0C" w:rsidP="00D92F0C">
      <w:pPr>
        <w:autoSpaceDE w:val="0"/>
        <w:autoSpaceDN w:val="0"/>
        <w:adjustRightInd w:val="0"/>
        <w:spacing w:after="0" w:line="264"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Pr="00E424F7">
        <w:rPr>
          <w:rFonts w:ascii="Times New Roman" w:eastAsia="Times New Roman" w:hAnsi="Times New Roman" w:cs="Times New Roman"/>
          <w:kern w:val="0"/>
          <w:sz w:val="24"/>
          <w:szCs w:val="24"/>
          <w:lang w:val="ro-RO" w:eastAsia="ro-RO"/>
          <w14:ligatures w14:val="none"/>
        </w:rPr>
        <w:t xml:space="preserve">Luând în considerare avizul nr. </w:t>
      </w:r>
      <w:r>
        <w:rPr>
          <w:rFonts w:ascii="Times New Roman" w:eastAsia="Times New Roman" w:hAnsi="Times New Roman" w:cs="Times New Roman"/>
          <w:kern w:val="0"/>
          <w:sz w:val="24"/>
          <w:szCs w:val="24"/>
          <w:lang w:val="ro-RO" w:eastAsia="ro-RO"/>
          <w14:ligatures w14:val="none"/>
        </w:rPr>
        <w:t>123</w:t>
      </w:r>
      <w:r w:rsidRPr="00E424F7">
        <w:rPr>
          <w:rFonts w:ascii="Times New Roman" w:eastAsia="Times New Roman" w:hAnsi="Times New Roman" w:cs="Times New Roman"/>
          <w:kern w:val="0"/>
          <w:sz w:val="24"/>
          <w:szCs w:val="24"/>
          <w:lang w:val="ro-RO" w:eastAsia="ro-RO"/>
          <w14:ligatures w14:val="none"/>
        </w:rPr>
        <w:t xml:space="preserve"> din </w:t>
      </w:r>
      <w:r>
        <w:rPr>
          <w:rFonts w:ascii="Times New Roman" w:eastAsia="Times New Roman" w:hAnsi="Times New Roman" w:cs="Times New Roman"/>
          <w:kern w:val="0"/>
          <w:sz w:val="24"/>
          <w:szCs w:val="24"/>
          <w:lang w:val="ro-RO" w:eastAsia="ro-RO"/>
          <w14:ligatures w14:val="none"/>
        </w:rPr>
        <w:t>09</w:t>
      </w:r>
      <w:r w:rsidRPr="00E424F7">
        <w:rPr>
          <w:rFonts w:ascii="Times New Roman" w:eastAsia="Times New Roman" w:hAnsi="Times New Roman" w:cs="Times New Roman"/>
          <w:kern w:val="0"/>
          <w:sz w:val="24"/>
          <w:szCs w:val="24"/>
          <w:lang w:val="ro-RO" w:eastAsia="ro-RO"/>
          <w14:ligatures w14:val="none"/>
        </w:rPr>
        <w:t>.12.2024 al Comisiei amenajarea teritoriului, administrarea patrimoniului, urbanism, servicii publice, protecția mediului și a celorlalte Comisii de specialitate ale Consiliului Local al Municipiului Lugoj;</w:t>
      </w:r>
    </w:p>
    <w:p w14:paraId="23FBBC5C" w14:textId="77777777" w:rsidR="00D92F0C" w:rsidRDefault="00D92F0C" w:rsidP="00D92F0C">
      <w:pPr>
        <w:autoSpaceDE w:val="0"/>
        <w:autoSpaceDN w:val="0"/>
        <w:adjustRightInd w:val="0"/>
        <w:spacing w:after="0" w:line="264"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Pr="00D92F0C">
        <w:rPr>
          <w:rFonts w:ascii="Times New Roman" w:eastAsia="Times New Roman" w:hAnsi="Times New Roman" w:cs="Times New Roman"/>
          <w:bCs/>
          <w:iCs/>
          <w:kern w:val="0"/>
          <w:sz w:val="24"/>
          <w:szCs w:val="24"/>
          <w:lang w:val="ro-RO" w:eastAsia="en-GB"/>
          <w14:ligatures w14:val="none"/>
        </w:rPr>
        <w:t>Având în vedere Hotărârea Consiliului Local al Municipiului Lugoj nr. 224 din 30.08.2023 privind aprobarea delegării gestiunii serviciilor publice de alimentare cu apă și de canalizare în Municipiul Lugoj, prin atribuire directă operatorului regional AQUATIM S.A. Timișoara</w:t>
      </w:r>
      <w:r w:rsidRPr="00D92F0C">
        <w:rPr>
          <w:rFonts w:ascii="Times New Roman" w:eastAsia="Times New Roman" w:hAnsi="Times New Roman" w:cs="Times New Roman"/>
          <w:bCs/>
          <w:iCs/>
          <w:kern w:val="0"/>
          <w:sz w:val="24"/>
          <w:szCs w:val="24"/>
          <w:lang w:val="en-US" w:eastAsia="en-GB"/>
          <w14:ligatures w14:val="none"/>
        </w:rPr>
        <w:t>;</w:t>
      </w:r>
    </w:p>
    <w:p w14:paraId="0293DE81" w14:textId="77777777" w:rsidR="00D92F0C" w:rsidRDefault="00D92F0C" w:rsidP="00D92F0C">
      <w:pPr>
        <w:autoSpaceDE w:val="0"/>
        <w:autoSpaceDN w:val="0"/>
        <w:adjustRightInd w:val="0"/>
        <w:spacing w:after="0" w:line="264" w:lineRule="auto"/>
        <w:jc w:val="both"/>
        <w:rPr>
          <w:rFonts w:ascii="Times New Roman" w:eastAsia="Times New Roman" w:hAnsi="Times New Roman" w:cs="Times New Roman"/>
          <w:bCs/>
          <w:iCs/>
          <w:kern w:val="0"/>
          <w:sz w:val="24"/>
          <w:szCs w:val="24"/>
          <w:lang w:val="ro-RO" w:eastAsia="en-GB"/>
          <w14:ligatures w14:val="none"/>
        </w:rPr>
      </w:pPr>
      <w:r>
        <w:rPr>
          <w:rFonts w:ascii="Times New Roman" w:eastAsia="Times New Roman" w:hAnsi="Times New Roman" w:cs="Times New Roman"/>
          <w:kern w:val="0"/>
          <w:sz w:val="24"/>
          <w:szCs w:val="24"/>
          <w:lang w:val="en-US"/>
          <w14:ligatures w14:val="none"/>
        </w:rPr>
        <w:tab/>
      </w:r>
      <w:r w:rsidRPr="00D92F0C">
        <w:rPr>
          <w:rFonts w:ascii="Times New Roman" w:eastAsia="Times New Roman" w:hAnsi="Times New Roman" w:cs="Times New Roman"/>
          <w:bCs/>
          <w:iCs/>
          <w:kern w:val="0"/>
          <w:sz w:val="24"/>
          <w:szCs w:val="24"/>
          <w:lang w:val="en-US" w:eastAsia="en-GB"/>
          <w14:ligatures w14:val="none"/>
        </w:rPr>
        <w:t>Văzând</w:t>
      </w:r>
      <w:r>
        <w:rPr>
          <w:rFonts w:ascii="Times New Roman" w:eastAsia="Times New Roman" w:hAnsi="Times New Roman" w:cs="Times New Roman"/>
          <w:bCs/>
          <w:iCs/>
          <w:kern w:val="0"/>
          <w:sz w:val="24"/>
          <w:szCs w:val="24"/>
          <w:lang w:val="en-US" w:eastAsia="en-GB"/>
          <w14:ligatures w14:val="none"/>
        </w:rPr>
        <w:t xml:space="preserve"> </w:t>
      </w:r>
      <w:r w:rsidRPr="00D92F0C">
        <w:rPr>
          <w:rFonts w:ascii="Times New Roman" w:eastAsia="Times New Roman" w:hAnsi="Times New Roman" w:cs="Times New Roman"/>
          <w:bCs/>
          <w:iCs/>
          <w:kern w:val="0"/>
          <w:sz w:val="24"/>
          <w:szCs w:val="24"/>
          <w:lang w:val="ro-RO"/>
          <w14:ligatures w14:val="none"/>
        </w:rPr>
        <w:t xml:space="preserve">Lista scurtă a bunurilor proprietate publică transmise spre folosință operatorului, prevăzută în anexa nr.V a Contractului de </w:t>
      </w:r>
      <w:r w:rsidRPr="00D92F0C">
        <w:rPr>
          <w:rFonts w:ascii="Times New Roman" w:eastAsia="Times New Roman" w:hAnsi="Times New Roman" w:cs="Times New Roman"/>
          <w:bCs/>
          <w:iCs/>
          <w:kern w:val="0"/>
          <w:sz w:val="24"/>
          <w:szCs w:val="24"/>
          <w:lang w:val="ro-RO" w:eastAsia="en-GB"/>
          <w14:ligatures w14:val="none"/>
        </w:rPr>
        <w:t>delegare a gestiunii serviciilor publice de alimentare cu apă și de canalizare</w:t>
      </w:r>
      <w:r>
        <w:rPr>
          <w:rFonts w:ascii="Times New Roman" w:eastAsia="Times New Roman" w:hAnsi="Times New Roman" w:cs="Times New Roman"/>
          <w:bCs/>
          <w:iCs/>
          <w:kern w:val="0"/>
          <w:sz w:val="24"/>
          <w:szCs w:val="24"/>
          <w:lang w:val="ro-RO" w:eastAsia="en-GB"/>
          <w14:ligatures w14:val="none"/>
        </w:rPr>
        <w:t>;</w:t>
      </w:r>
    </w:p>
    <w:p w14:paraId="30CC663A" w14:textId="77777777" w:rsidR="00D92F0C" w:rsidRDefault="00D92F0C" w:rsidP="00D92F0C">
      <w:pPr>
        <w:autoSpaceDE w:val="0"/>
        <w:autoSpaceDN w:val="0"/>
        <w:adjustRightInd w:val="0"/>
        <w:spacing w:after="0" w:line="264"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Cs/>
          <w:iCs/>
          <w:kern w:val="0"/>
          <w:sz w:val="24"/>
          <w:szCs w:val="24"/>
          <w:lang w:val="ro-RO" w:eastAsia="en-GB"/>
          <w14:ligatures w14:val="none"/>
        </w:rPr>
        <w:tab/>
      </w:r>
      <w:r w:rsidRPr="00D92F0C">
        <w:rPr>
          <w:rFonts w:ascii="Times New Roman" w:eastAsia="Times New Roman" w:hAnsi="Times New Roman" w:cs="Times New Roman"/>
          <w:bCs/>
          <w:iCs/>
          <w:sz w:val="24"/>
          <w:szCs w:val="24"/>
          <w:lang w:val="en-US" w:eastAsia="en-GB"/>
        </w:rPr>
        <w:t>Lu</w:t>
      </w:r>
      <w:r w:rsidRPr="00D92F0C">
        <w:rPr>
          <w:rFonts w:ascii="Times New Roman" w:eastAsia="Times New Roman" w:hAnsi="Times New Roman" w:cs="Times New Roman"/>
          <w:bCs/>
          <w:iCs/>
          <w:sz w:val="24"/>
          <w:szCs w:val="24"/>
          <w:lang w:val="ro-RO" w:eastAsia="en-GB"/>
        </w:rPr>
        <w:t xml:space="preserve">ând în considerare prevederile </w:t>
      </w:r>
      <w:r w:rsidRPr="00D92F0C">
        <w:rPr>
          <w:rFonts w:ascii="Times New Roman" w:eastAsia="Times New Roman" w:hAnsi="Times New Roman" w:cs="Times New Roman"/>
          <w:sz w:val="24"/>
          <w:szCs w:val="24"/>
          <w:lang w:val="ro-RO"/>
        </w:rPr>
        <w:t>Legii nr. 51/2006 a serviciilor comunitare de utilități publice, republicată, cu modificările și completările ulterioare</w:t>
      </w:r>
      <w:r>
        <w:rPr>
          <w:rFonts w:ascii="Times New Roman" w:eastAsia="Times New Roman" w:hAnsi="Times New Roman" w:cs="Times New Roman"/>
          <w:sz w:val="24"/>
          <w:szCs w:val="24"/>
          <w:lang w:val="ro-RO"/>
        </w:rPr>
        <w:t>;</w:t>
      </w:r>
    </w:p>
    <w:p w14:paraId="71A0D82D" w14:textId="77777777" w:rsidR="00D92F0C" w:rsidRDefault="00D92F0C" w:rsidP="00D92F0C">
      <w:pPr>
        <w:autoSpaceDE w:val="0"/>
        <w:autoSpaceDN w:val="0"/>
        <w:adjustRightInd w:val="0"/>
        <w:spacing w:after="0" w:line="264" w:lineRule="auto"/>
        <w:jc w:val="both"/>
        <w:rPr>
          <w:rFonts w:ascii="Times New Roman" w:eastAsia="Times New Roman" w:hAnsi="Times New Roman" w:cs="Times New Roman"/>
          <w:kern w:val="0"/>
          <w:sz w:val="24"/>
          <w:szCs w:val="24"/>
          <w:lang w:val="ro-RO" w:eastAsia="en-GB"/>
          <w14:ligatures w14:val="none"/>
        </w:rPr>
      </w:pPr>
      <w:r>
        <w:rPr>
          <w:rFonts w:ascii="Times New Roman" w:eastAsia="Times New Roman" w:hAnsi="Times New Roman" w:cs="Times New Roman"/>
          <w:sz w:val="24"/>
          <w:szCs w:val="24"/>
          <w:lang w:val="ro-RO"/>
        </w:rPr>
        <w:tab/>
      </w:r>
      <w:r w:rsidRPr="00D92F0C">
        <w:rPr>
          <w:rFonts w:ascii="Times New Roman" w:eastAsia="Times New Roman" w:hAnsi="Times New Roman" w:cs="Times New Roman"/>
          <w:color w:val="000000"/>
          <w:sz w:val="24"/>
          <w:szCs w:val="24"/>
          <w:lang w:val="ro-RO" w:eastAsia="ro-RO" w:bidi="ro-RO"/>
        </w:rPr>
        <w:t>Ținând cont de dispozițiile Legii nr. 241/2006 privind serviciul de alimentare cu apă și canalizare, republicată, cu modificările și completările ulterioare</w:t>
      </w:r>
      <w:r>
        <w:rPr>
          <w:rFonts w:ascii="Times New Roman" w:eastAsia="Times New Roman" w:hAnsi="Times New Roman" w:cs="Times New Roman"/>
          <w:kern w:val="0"/>
          <w:sz w:val="24"/>
          <w:szCs w:val="24"/>
          <w:lang w:val="ro-RO" w:eastAsia="en-GB"/>
          <w14:ligatures w14:val="none"/>
        </w:rPr>
        <w:t>;</w:t>
      </w:r>
    </w:p>
    <w:p w14:paraId="5A692940" w14:textId="77777777" w:rsidR="00D92F0C" w:rsidRDefault="00D92F0C" w:rsidP="00D92F0C">
      <w:pPr>
        <w:autoSpaceDE w:val="0"/>
        <w:autoSpaceDN w:val="0"/>
        <w:adjustRightInd w:val="0"/>
        <w:spacing w:after="0" w:line="264" w:lineRule="auto"/>
        <w:jc w:val="both"/>
        <w:rPr>
          <w:rFonts w:ascii="Times New Roman" w:eastAsia="Calibri" w:hAnsi="Times New Roman" w:cs="Times New Roman"/>
          <w:sz w:val="24"/>
          <w:szCs w:val="24"/>
          <w:lang w:val="ro-RO"/>
        </w:rPr>
      </w:pPr>
      <w:r>
        <w:rPr>
          <w:rFonts w:ascii="Times New Roman" w:eastAsia="Times New Roman" w:hAnsi="Times New Roman" w:cs="Times New Roman"/>
          <w:kern w:val="0"/>
          <w:sz w:val="24"/>
          <w:szCs w:val="24"/>
          <w:lang w:val="ro-RO" w:eastAsia="en-GB"/>
          <w14:ligatures w14:val="none"/>
        </w:rPr>
        <w:tab/>
      </w:r>
      <w:r w:rsidRPr="00D92F0C">
        <w:rPr>
          <w:rFonts w:ascii="Times New Roman" w:eastAsia="Calibri" w:hAnsi="Times New Roman" w:cs="Times New Roman"/>
          <w:sz w:val="24"/>
          <w:szCs w:val="24"/>
          <w:lang w:val="ro-RO"/>
        </w:rPr>
        <w:t>În conformitate cu prevederile art. 92 alin. (1) și (2) lit. g</w:t>
      </w:r>
      <w:r w:rsidRPr="00D92F0C">
        <w:rPr>
          <w:rFonts w:ascii="Times New Roman" w:eastAsia="Calibri" w:hAnsi="Times New Roman" w:cs="Times New Roman"/>
          <w:sz w:val="24"/>
          <w:szCs w:val="24"/>
          <w:lang w:val="en-US"/>
        </w:rPr>
        <w:t>)</w:t>
      </w:r>
      <w:r w:rsidRPr="00D92F0C">
        <w:rPr>
          <w:rFonts w:ascii="Times New Roman" w:eastAsia="Calibri" w:hAnsi="Times New Roman" w:cs="Times New Roman"/>
          <w:sz w:val="24"/>
          <w:szCs w:val="24"/>
          <w:lang w:val="ro-RO"/>
        </w:rPr>
        <w:t>, art. 129 alin. (1) și alin. (2) lit.</w:t>
      </w:r>
      <w:r>
        <w:rPr>
          <w:rFonts w:ascii="Times New Roman" w:eastAsia="Calibri" w:hAnsi="Times New Roman" w:cs="Times New Roman"/>
          <w:sz w:val="24"/>
          <w:szCs w:val="24"/>
          <w:lang w:val="ro-RO"/>
        </w:rPr>
        <w:t xml:space="preserve"> </w:t>
      </w:r>
      <w:r w:rsidRPr="00D92F0C">
        <w:rPr>
          <w:rFonts w:ascii="Times New Roman" w:eastAsia="Calibri" w:hAnsi="Times New Roman" w:cs="Times New Roman"/>
          <w:sz w:val="24"/>
          <w:szCs w:val="24"/>
          <w:lang w:val="ro-RO"/>
        </w:rPr>
        <w:t>c) și d), alin.</w:t>
      </w:r>
      <w:r>
        <w:rPr>
          <w:rFonts w:ascii="Times New Roman" w:eastAsia="Calibri" w:hAnsi="Times New Roman" w:cs="Times New Roman"/>
          <w:sz w:val="24"/>
          <w:szCs w:val="24"/>
          <w:lang w:val="ro-RO"/>
        </w:rPr>
        <w:t xml:space="preserve"> </w:t>
      </w:r>
      <w:r w:rsidRPr="00D92F0C">
        <w:rPr>
          <w:rFonts w:ascii="Times New Roman" w:eastAsia="Calibri" w:hAnsi="Times New Roman" w:cs="Times New Roman"/>
          <w:sz w:val="24"/>
          <w:szCs w:val="24"/>
          <w:lang w:val="ro-RO"/>
        </w:rPr>
        <w:t>(6) lit.</w:t>
      </w:r>
      <w:r>
        <w:rPr>
          <w:rFonts w:ascii="Times New Roman" w:eastAsia="Calibri" w:hAnsi="Times New Roman" w:cs="Times New Roman"/>
          <w:sz w:val="24"/>
          <w:szCs w:val="24"/>
          <w:lang w:val="ro-RO"/>
        </w:rPr>
        <w:t xml:space="preserve"> </w:t>
      </w:r>
      <w:r w:rsidRPr="00D92F0C">
        <w:rPr>
          <w:rFonts w:ascii="Times New Roman" w:eastAsia="Calibri" w:hAnsi="Times New Roman" w:cs="Times New Roman"/>
          <w:sz w:val="24"/>
          <w:szCs w:val="24"/>
          <w:lang w:val="ro-RO"/>
        </w:rPr>
        <w:t>a), alin. (7) lit. n), art. 136, art. 139</w:t>
      </w:r>
      <w:r w:rsidRPr="00D92F0C">
        <w:rPr>
          <w:rFonts w:ascii="Times New Roman" w:eastAsia="Calibri" w:hAnsi="Times New Roman" w:cs="Times New Roman"/>
          <w:sz w:val="24"/>
          <w:szCs w:val="24"/>
          <w:lang w:val="en-US"/>
        </w:rPr>
        <w:t xml:space="preserve"> alin. (1) </w:t>
      </w:r>
      <w:r w:rsidRPr="00D92F0C">
        <w:rPr>
          <w:rFonts w:ascii="Times New Roman" w:eastAsia="Calibri" w:hAnsi="Times New Roman" w:cs="Times New Roman"/>
          <w:sz w:val="24"/>
          <w:szCs w:val="24"/>
          <w:lang w:val="ro-RO"/>
        </w:rPr>
        <w:t>și alin. (3) lit. h) și art.</w:t>
      </w:r>
      <w:r>
        <w:rPr>
          <w:rFonts w:ascii="Times New Roman" w:eastAsia="Calibri" w:hAnsi="Times New Roman" w:cs="Times New Roman"/>
          <w:sz w:val="24"/>
          <w:szCs w:val="24"/>
          <w:lang w:val="ro-RO"/>
        </w:rPr>
        <w:t xml:space="preserve"> </w:t>
      </w:r>
      <w:r w:rsidRPr="00D92F0C">
        <w:rPr>
          <w:rFonts w:ascii="Times New Roman" w:eastAsia="Calibri" w:hAnsi="Times New Roman" w:cs="Times New Roman"/>
          <w:sz w:val="24"/>
          <w:szCs w:val="24"/>
          <w:lang w:val="ro-RO"/>
        </w:rPr>
        <w:t>287 din O.U.G. nr. 57/2019 privind Codul administrativ, cu modificările și completările ulterioare;</w:t>
      </w:r>
    </w:p>
    <w:p w14:paraId="193C2580" w14:textId="0F606C45" w:rsidR="00D92F0C" w:rsidRPr="00D92F0C" w:rsidRDefault="00D92F0C" w:rsidP="00D92F0C">
      <w:pPr>
        <w:autoSpaceDE w:val="0"/>
        <w:autoSpaceDN w:val="0"/>
        <w:adjustRightInd w:val="0"/>
        <w:spacing w:after="0" w:line="264" w:lineRule="auto"/>
        <w:jc w:val="both"/>
        <w:rPr>
          <w:rFonts w:ascii="Times New Roman" w:eastAsia="Times New Roman" w:hAnsi="Times New Roman" w:cs="Times New Roman"/>
          <w:kern w:val="0"/>
          <w:sz w:val="24"/>
          <w:szCs w:val="24"/>
          <w:lang w:val="en-US"/>
          <w14:ligatures w14:val="none"/>
        </w:rPr>
      </w:pPr>
      <w:r>
        <w:rPr>
          <w:rFonts w:ascii="Times New Roman" w:eastAsia="Calibri" w:hAnsi="Times New Roman" w:cs="Times New Roman"/>
          <w:sz w:val="24"/>
          <w:szCs w:val="24"/>
          <w:lang w:val="ro-RO"/>
        </w:rPr>
        <w:tab/>
      </w:r>
      <w:r w:rsidRPr="00D92F0C">
        <w:rPr>
          <w:rFonts w:ascii="Times New Roman" w:eastAsia="Times New Roman" w:hAnsi="Times New Roman" w:cs="Times New Roman"/>
          <w:color w:val="000000"/>
          <w:kern w:val="0"/>
          <w:sz w:val="24"/>
          <w:szCs w:val="24"/>
          <w:lang w:val="en"/>
          <w14:ligatures w14:val="none"/>
        </w:rPr>
        <w:t>În temeiul art. 196 alin. (1) lit. a) și art. 243 alin. (1) lit. a) din Ordonanța de Urgenț</w:t>
      </w:r>
      <w:r w:rsidRPr="00D92F0C">
        <w:rPr>
          <w:rFonts w:ascii="Times New Roman" w:eastAsia="Times New Roman" w:hAnsi="Times New Roman" w:cs="Times New Roman"/>
          <w:color w:val="000000"/>
          <w:kern w:val="0"/>
          <w:sz w:val="24"/>
          <w:szCs w:val="24"/>
          <w:lang w:val="ro-RO"/>
          <w14:ligatures w14:val="none"/>
        </w:rPr>
        <w:t xml:space="preserve">ă nr. 57/2019 privind Codul administrativ, cu modificările și completările ulterioare,   </w:t>
      </w:r>
    </w:p>
    <w:p w14:paraId="055D9F7C" w14:textId="77777777" w:rsidR="00D92F0C" w:rsidRPr="00D92F0C" w:rsidRDefault="00D92F0C" w:rsidP="00D92F0C">
      <w:pPr>
        <w:autoSpaceDE w:val="0"/>
        <w:autoSpaceDN w:val="0"/>
        <w:adjustRightInd w:val="0"/>
        <w:spacing w:after="0" w:line="264" w:lineRule="auto"/>
        <w:jc w:val="both"/>
        <w:rPr>
          <w:rFonts w:ascii="Calibri" w:eastAsia="Times New Roman" w:hAnsi="Calibri" w:cs="Calibri"/>
          <w:kern w:val="0"/>
          <w:sz w:val="24"/>
          <w:szCs w:val="24"/>
          <w:lang w:val="en"/>
          <w14:ligatures w14:val="none"/>
        </w:rPr>
      </w:pPr>
    </w:p>
    <w:p w14:paraId="41BD4E1E" w14:textId="01265BC0" w:rsidR="00D92F0C" w:rsidRDefault="00D92F0C" w:rsidP="00D92F0C">
      <w:pPr>
        <w:autoSpaceDE w:val="0"/>
        <w:autoSpaceDN w:val="0"/>
        <w:adjustRightInd w:val="0"/>
        <w:spacing w:after="0" w:line="264" w:lineRule="auto"/>
        <w:jc w:val="center"/>
        <w:rPr>
          <w:rFonts w:ascii="Times New Roman" w:eastAsia="Times New Roman" w:hAnsi="Times New Roman" w:cs="Times New Roman"/>
          <w:b/>
          <w:bCs/>
          <w:kern w:val="0"/>
          <w:sz w:val="24"/>
          <w:szCs w:val="24"/>
          <w:lang w:val="ro-RO"/>
          <w14:ligatures w14:val="none"/>
        </w:rPr>
      </w:pPr>
      <w:r w:rsidRPr="00D92F0C">
        <w:rPr>
          <w:rFonts w:ascii="Times New Roman" w:eastAsia="Times New Roman" w:hAnsi="Times New Roman" w:cs="Times New Roman"/>
          <w:b/>
          <w:bCs/>
          <w:kern w:val="0"/>
          <w:sz w:val="24"/>
          <w:szCs w:val="24"/>
          <w:lang w:val="ro-RO"/>
          <w14:ligatures w14:val="none"/>
        </w:rPr>
        <w:t>H O T Ă R Ă Ș T E:</w:t>
      </w:r>
    </w:p>
    <w:p w14:paraId="1B52F996" w14:textId="77777777" w:rsidR="00D92F0C" w:rsidRPr="00D92F0C" w:rsidRDefault="00D92F0C" w:rsidP="00D92F0C">
      <w:pPr>
        <w:autoSpaceDE w:val="0"/>
        <w:autoSpaceDN w:val="0"/>
        <w:adjustRightInd w:val="0"/>
        <w:spacing w:after="0" w:line="264" w:lineRule="auto"/>
        <w:jc w:val="center"/>
        <w:rPr>
          <w:rFonts w:ascii="Times New Roman" w:eastAsia="Times New Roman" w:hAnsi="Times New Roman" w:cs="Times New Roman"/>
          <w:b/>
          <w:bCs/>
          <w:kern w:val="0"/>
          <w:sz w:val="24"/>
          <w:szCs w:val="24"/>
          <w:lang w:val="ro-RO"/>
          <w14:ligatures w14:val="none"/>
        </w:rPr>
      </w:pPr>
    </w:p>
    <w:p w14:paraId="166AA992" w14:textId="77777777" w:rsidR="00D92F0C" w:rsidRPr="00D92F0C" w:rsidRDefault="00D92F0C" w:rsidP="00D92F0C">
      <w:pPr>
        <w:spacing w:after="0" w:line="240" w:lineRule="auto"/>
        <w:jc w:val="both"/>
        <w:rPr>
          <w:rFonts w:ascii="Times New Roman" w:eastAsia="Times New Roman" w:hAnsi="Times New Roman" w:cs="Times New Roman"/>
          <w:b/>
          <w:bCs/>
          <w:kern w:val="0"/>
          <w:sz w:val="24"/>
          <w:szCs w:val="24"/>
          <w:lang w:val="ro-RO"/>
          <w14:ligatures w14:val="none"/>
        </w:rPr>
      </w:pPr>
      <w:r w:rsidRPr="00D92F0C">
        <w:rPr>
          <w:rFonts w:ascii="Times New Roman" w:eastAsia="Times New Roman" w:hAnsi="Times New Roman" w:cs="Times New Roman"/>
          <w:kern w:val="0"/>
          <w:sz w:val="24"/>
          <w:szCs w:val="24"/>
          <w:lang w:val="ro-RO"/>
          <w14:ligatures w14:val="none"/>
        </w:rPr>
        <w:t xml:space="preserve">  </w:t>
      </w:r>
      <w:r w:rsidRPr="00D92F0C">
        <w:rPr>
          <w:rFonts w:ascii="Times New Roman" w:eastAsia="Times New Roman" w:hAnsi="Times New Roman" w:cs="Times New Roman"/>
          <w:kern w:val="0"/>
          <w:sz w:val="24"/>
          <w:szCs w:val="24"/>
          <w:lang w:val="ro-RO"/>
          <w14:ligatures w14:val="none"/>
        </w:rPr>
        <w:tab/>
      </w:r>
      <w:r w:rsidRPr="00D92F0C">
        <w:rPr>
          <w:rFonts w:ascii="Times New Roman" w:eastAsia="Times New Roman" w:hAnsi="Times New Roman" w:cs="Times New Roman"/>
          <w:b/>
          <w:kern w:val="0"/>
          <w:sz w:val="24"/>
          <w:szCs w:val="24"/>
          <w:u w:val="single"/>
          <w:lang w:val="ro-RO"/>
          <w14:ligatures w14:val="none"/>
        </w:rPr>
        <w:t>Art.1.</w:t>
      </w:r>
      <w:r w:rsidRPr="00D92F0C">
        <w:rPr>
          <w:rFonts w:ascii="Times New Roman" w:eastAsia="Times New Roman" w:hAnsi="Times New Roman" w:cs="Times New Roman"/>
          <w:kern w:val="0"/>
          <w:sz w:val="24"/>
          <w:szCs w:val="24"/>
          <w:lang w:val="ro-RO"/>
          <w14:ligatures w14:val="none"/>
        </w:rPr>
        <w:t xml:space="preserve"> - Se aprobă înlocuirea anexei nr.V  </w:t>
      </w:r>
      <w:r w:rsidRPr="00D92F0C">
        <w:rPr>
          <w:rFonts w:ascii="Times New Roman" w:eastAsia="Times New Roman" w:hAnsi="Times New Roman" w:cs="Times New Roman"/>
          <w:bCs/>
          <w:kern w:val="0"/>
          <w:sz w:val="24"/>
          <w:szCs w:val="24"/>
          <w:lang w:val="ro-RO"/>
          <w14:ligatures w14:val="none"/>
        </w:rPr>
        <w:t>( Lista scurtă a bunurilor proprietate publică transmise spre folosință operatorului) a Contractului de delegare a gestiunii serviciilor publice de alimentare cu apă și canalizare, cu Lista anexă a prezentei hotărâri.</w:t>
      </w:r>
      <w:r w:rsidRPr="00D92F0C">
        <w:rPr>
          <w:rFonts w:ascii="Times New Roman" w:eastAsia="Times New Roman" w:hAnsi="Times New Roman" w:cs="Times New Roman"/>
          <w:kern w:val="0"/>
          <w:sz w:val="24"/>
          <w:szCs w:val="24"/>
          <w:lang w:val="ro-RO"/>
          <w14:ligatures w14:val="none"/>
        </w:rPr>
        <w:t xml:space="preserve"> </w:t>
      </w:r>
    </w:p>
    <w:p w14:paraId="14F80342" w14:textId="77777777" w:rsidR="00D92F0C" w:rsidRPr="00D92F0C" w:rsidRDefault="00D92F0C" w:rsidP="00D92F0C">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ro-RO"/>
          <w14:ligatures w14:val="none"/>
        </w:rPr>
      </w:pPr>
      <w:r w:rsidRPr="00D92F0C">
        <w:rPr>
          <w:rFonts w:ascii="Times New Roman" w:eastAsia="Times New Roman" w:hAnsi="Times New Roman" w:cs="Times New Roman"/>
          <w:b/>
          <w:bCs/>
          <w:kern w:val="0"/>
          <w:sz w:val="24"/>
          <w:szCs w:val="24"/>
          <w:lang w:val="ro-RO"/>
          <w14:ligatures w14:val="none"/>
        </w:rPr>
        <w:tab/>
      </w:r>
      <w:r w:rsidRPr="00D92F0C">
        <w:rPr>
          <w:rFonts w:ascii="Times New Roman" w:eastAsia="Times New Roman" w:hAnsi="Times New Roman" w:cs="Times New Roman"/>
          <w:b/>
          <w:bCs/>
          <w:kern w:val="0"/>
          <w:sz w:val="24"/>
          <w:szCs w:val="24"/>
          <w:u w:val="single"/>
          <w:lang w:val="ro-RO"/>
          <w14:ligatures w14:val="none"/>
        </w:rPr>
        <w:t>Art.2.</w:t>
      </w:r>
      <w:r w:rsidRPr="00D92F0C">
        <w:rPr>
          <w:rFonts w:ascii="Times New Roman" w:eastAsia="Times New Roman" w:hAnsi="Times New Roman" w:cs="Times New Roman"/>
          <w:kern w:val="0"/>
          <w:sz w:val="24"/>
          <w:szCs w:val="24"/>
          <w:lang w:val="ro-RO"/>
          <w14:ligatures w14:val="none"/>
        </w:rPr>
        <w:t xml:space="preserve"> - Îndeplinirea prevederilor prezentei hotărâri se încredinţează</w:t>
      </w:r>
      <w:r w:rsidRPr="00D92F0C">
        <w:rPr>
          <w:rFonts w:ascii="Times New Roman" w:eastAsia="SimSun" w:hAnsi="Times New Roman" w:cs="Times New Roman"/>
          <w:kern w:val="0"/>
          <w:sz w:val="24"/>
          <w:szCs w:val="24"/>
          <w:lang w:val="it-IT"/>
          <w14:ligatures w14:val="none"/>
        </w:rPr>
        <w:t xml:space="preserve"> </w:t>
      </w:r>
      <w:r w:rsidRPr="00D92F0C">
        <w:rPr>
          <w:rFonts w:ascii="Times New Roman" w:eastAsia="Times New Roman" w:hAnsi="Times New Roman" w:cs="Times New Roman"/>
          <w:kern w:val="0"/>
          <w:sz w:val="24"/>
          <w:szCs w:val="24"/>
          <w:lang w:val="ro-RO"/>
          <w14:ligatures w14:val="none"/>
        </w:rPr>
        <w:t>Direcţiei management financiar</w:t>
      </w:r>
      <w:r w:rsidRPr="00D92F0C">
        <w:rPr>
          <w:rFonts w:ascii="Times New Roman" w:eastAsia="SimSun" w:hAnsi="Times New Roman" w:cs="Times New Roman"/>
          <w:kern w:val="0"/>
          <w:sz w:val="24"/>
          <w:szCs w:val="24"/>
          <w:lang w:val="ro-RO"/>
          <w14:ligatures w14:val="none"/>
        </w:rPr>
        <w:t>, Direcției urbanism-mediu</w:t>
      </w:r>
      <w:r w:rsidRPr="00D92F0C">
        <w:rPr>
          <w:rFonts w:ascii="Times New Roman" w:eastAsia="Times New Roman" w:hAnsi="Times New Roman" w:cs="Times New Roman"/>
          <w:kern w:val="0"/>
          <w:sz w:val="24"/>
          <w:szCs w:val="24"/>
          <w:lang w:val="ro-RO"/>
          <w14:ligatures w14:val="none"/>
        </w:rPr>
        <w:t>-</w:t>
      </w:r>
      <w:r w:rsidRPr="00D92F0C">
        <w:rPr>
          <w:rFonts w:ascii="Times New Roman" w:eastAsia="SimSun" w:hAnsi="Times New Roman" w:cs="Times New Roman"/>
          <w:kern w:val="0"/>
          <w:sz w:val="24"/>
          <w:szCs w:val="24"/>
          <w:lang w:val="it-IT"/>
          <w14:ligatures w14:val="none"/>
        </w:rPr>
        <w:t>Serviciului urbanism, tehnic și cadastru</w:t>
      </w:r>
      <w:r w:rsidRPr="00D92F0C">
        <w:rPr>
          <w:rFonts w:ascii="Times New Roman" w:eastAsia="Times New Roman" w:hAnsi="Times New Roman" w:cs="Times New Roman"/>
          <w:kern w:val="0"/>
          <w:sz w:val="24"/>
          <w:szCs w:val="24"/>
          <w:lang w:val="ro-RO"/>
          <w14:ligatures w14:val="none"/>
        </w:rPr>
        <w:t>-</w:t>
      </w:r>
      <w:r w:rsidRPr="00D92F0C">
        <w:rPr>
          <w:rFonts w:ascii="Times New Roman" w:eastAsia="SimSun" w:hAnsi="Times New Roman" w:cs="Times New Roman"/>
          <w:kern w:val="0"/>
          <w:sz w:val="24"/>
          <w:szCs w:val="24"/>
          <w:lang w:val="it-IT"/>
          <w14:ligatures w14:val="none"/>
        </w:rPr>
        <w:t>Compartimentului tehnic, avize, control urban și servicii comunitare și AQUATIM S.A. Timișoara.</w:t>
      </w:r>
    </w:p>
    <w:p w14:paraId="06D2FD34" w14:textId="77777777" w:rsidR="00D92F0C" w:rsidRDefault="00D92F0C" w:rsidP="00D92F0C">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ro-RO"/>
          <w14:ligatures w14:val="none"/>
        </w:rPr>
      </w:pPr>
      <w:r w:rsidRPr="00D92F0C">
        <w:rPr>
          <w:rFonts w:ascii="Times New Roman" w:eastAsia="Times New Roman" w:hAnsi="Times New Roman" w:cs="Times New Roman"/>
          <w:b/>
          <w:bCs/>
          <w:color w:val="000000"/>
          <w:kern w:val="0"/>
          <w:sz w:val="24"/>
          <w:szCs w:val="24"/>
          <w:lang w:val="ro-RO"/>
          <w14:ligatures w14:val="none"/>
        </w:rPr>
        <w:tab/>
      </w:r>
      <w:r w:rsidRPr="00D92F0C">
        <w:rPr>
          <w:rFonts w:ascii="Times New Roman" w:eastAsia="Times New Roman" w:hAnsi="Times New Roman" w:cs="Times New Roman"/>
          <w:b/>
          <w:bCs/>
          <w:color w:val="000000"/>
          <w:kern w:val="0"/>
          <w:sz w:val="24"/>
          <w:szCs w:val="24"/>
          <w:u w:val="single"/>
          <w:lang w:val="ro-RO"/>
          <w14:ligatures w14:val="none"/>
        </w:rPr>
        <w:t>Art.3.</w:t>
      </w:r>
      <w:r w:rsidRPr="00D92F0C">
        <w:rPr>
          <w:rFonts w:ascii="Times New Roman" w:eastAsia="Times New Roman" w:hAnsi="Times New Roman" w:cs="Times New Roman"/>
          <w:b/>
          <w:bCs/>
          <w:color w:val="000000"/>
          <w:kern w:val="0"/>
          <w:sz w:val="24"/>
          <w:szCs w:val="24"/>
          <w:lang w:val="ro-RO"/>
          <w14:ligatures w14:val="none"/>
        </w:rPr>
        <w:t xml:space="preserve"> -</w:t>
      </w:r>
      <w:r w:rsidRPr="00D92F0C">
        <w:rPr>
          <w:rFonts w:ascii="Times New Roman" w:eastAsia="Times New Roman" w:hAnsi="Times New Roman" w:cs="Times New Roman"/>
          <w:color w:val="000000"/>
          <w:kern w:val="0"/>
          <w:sz w:val="24"/>
          <w:szCs w:val="24"/>
          <w:lang w:val="ro-RO"/>
          <w14:ligatures w14:val="none"/>
        </w:rPr>
        <w:t xml:space="preserve"> Prezenta hotărâre se comunică:</w:t>
      </w:r>
    </w:p>
    <w:p w14:paraId="2AC0002C" w14:textId="0E7603DC" w:rsidR="00D92F0C" w:rsidRPr="00D92F0C" w:rsidRDefault="00D92F0C" w:rsidP="00D92F0C">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ro-RO"/>
          <w14:ligatures w14:val="none"/>
        </w:rPr>
      </w:pPr>
      <w:r w:rsidRPr="00D92F0C">
        <w:rPr>
          <w:rFonts w:ascii="Times New Roman" w:eastAsia="Times New Roman" w:hAnsi="Times New Roman" w:cs="Times New Roman"/>
          <w:kern w:val="0"/>
          <w:sz w:val="24"/>
          <w:szCs w:val="24"/>
          <w:lang w:val="ro-RO"/>
          <w14:ligatures w14:val="none"/>
        </w:rPr>
        <w:lastRenderedPageBreak/>
        <w:t>Instituţiei Prefectului, judeţul Timiş;</w:t>
      </w:r>
    </w:p>
    <w:p w14:paraId="70F9E069" w14:textId="37301CD4" w:rsidR="00D92F0C" w:rsidRPr="00D92F0C" w:rsidRDefault="00D92F0C" w:rsidP="00D92F0C">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ro-RO"/>
          <w14:ligatures w14:val="none"/>
        </w:rPr>
      </w:pPr>
      <w:r w:rsidRPr="00D92F0C">
        <w:rPr>
          <w:rFonts w:ascii="Times New Roman" w:eastAsia="Times New Roman" w:hAnsi="Times New Roman" w:cs="Times New Roman"/>
          <w:kern w:val="0"/>
          <w:sz w:val="24"/>
          <w:szCs w:val="24"/>
          <w:lang w:val="ro-RO"/>
          <w14:ligatures w14:val="none"/>
        </w:rPr>
        <w:t>Primarului Municipiului Lugoj;</w:t>
      </w:r>
    </w:p>
    <w:p w14:paraId="4FF59CEC" w14:textId="6262F483" w:rsidR="00D92F0C" w:rsidRPr="00D92F0C" w:rsidRDefault="00D92F0C" w:rsidP="00D92F0C">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ro-RO"/>
          <w14:ligatures w14:val="none"/>
        </w:rPr>
      </w:pPr>
      <w:r w:rsidRPr="00D92F0C">
        <w:rPr>
          <w:rFonts w:ascii="Times New Roman" w:eastAsia="Times New Roman" w:hAnsi="Times New Roman" w:cs="Times New Roman"/>
          <w:kern w:val="0"/>
          <w:sz w:val="24"/>
          <w:szCs w:val="24"/>
          <w:lang w:val="ro-RO"/>
          <w14:ligatures w14:val="none"/>
        </w:rPr>
        <w:t>Direcţiei juridice;</w:t>
      </w:r>
    </w:p>
    <w:p w14:paraId="5AC4BAAB" w14:textId="09A90B72" w:rsidR="00D92F0C" w:rsidRPr="00D92F0C" w:rsidRDefault="00D92F0C" w:rsidP="00D92F0C">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ro-RO"/>
          <w14:ligatures w14:val="none"/>
        </w:rPr>
      </w:pPr>
      <w:r w:rsidRPr="00D92F0C">
        <w:rPr>
          <w:rFonts w:ascii="Times New Roman" w:eastAsia="Times New Roman" w:hAnsi="Times New Roman" w:cs="Times New Roman"/>
          <w:kern w:val="0"/>
          <w:sz w:val="24"/>
          <w:szCs w:val="24"/>
          <w:lang w:val="ro-RO"/>
          <w14:ligatures w14:val="none"/>
        </w:rPr>
        <w:t>Direcţiei management financiar;</w:t>
      </w:r>
    </w:p>
    <w:p w14:paraId="0F214DFB" w14:textId="121C15D3" w:rsidR="00D92F0C" w:rsidRPr="00D92F0C" w:rsidRDefault="00D92F0C" w:rsidP="00D92F0C">
      <w:pPr>
        <w:pStyle w:val="ListParagraph"/>
        <w:numPr>
          <w:ilvl w:val="0"/>
          <w:numId w:val="2"/>
        </w:numPr>
        <w:autoSpaceDE w:val="0"/>
        <w:autoSpaceDN w:val="0"/>
        <w:adjustRightInd w:val="0"/>
        <w:spacing w:after="0" w:line="240" w:lineRule="auto"/>
        <w:jc w:val="both"/>
        <w:rPr>
          <w:rFonts w:ascii="Times New Roman" w:eastAsia="SimSun" w:hAnsi="Times New Roman" w:cs="Times New Roman"/>
          <w:kern w:val="0"/>
          <w:sz w:val="24"/>
          <w:szCs w:val="24"/>
          <w:lang w:val="it-IT"/>
          <w14:ligatures w14:val="none"/>
        </w:rPr>
      </w:pPr>
      <w:r w:rsidRPr="00D92F0C">
        <w:rPr>
          <w:rFonts w:ascii="Times New Roman" w:eastAsia="SimSun" w:hAnsi="Times New Roman" w:cs="Times New Roman"/>
          <w:kern w:val="0"/>
          <w:sz w:val="24"/>
          <w:szCs w:val="24"/>
          <w:lang w:val="ro-RO"/>
          <w14:ligatures w14:val="none"/>
        </w:rPr>
        <w:t>Direcției urbanism-mediu</w:t>
      </w:r>
      <w:r w:rsidRPr="00D92F0C">
        <w:rPr>
          <w:rFonts w:ascii="Times New Roman" w:eastAsia="Times New Roman" w:hAnsi="Times New Roman" w:cs="Times New Roman"/>
          <w:kern w:val="0"/>
          <w:sz w:val="24"/>
          <w:szCs w:val="24"/>
          <w:lang w:val="ro-RO"/>
          <w14:ligatures w14:val="none"/>
        </w:rPr>
        <w:t>-</w:t>
      </w:r>
      <w:r>
        <w:rPr>
          <w:rFonts w:ascii="Times New Roman" w:eastAsia="Times New Roman" w:hAnsi="Times New Roman" w:cs="Times New Roman"/>
          <w:kern w:val="0"/>
          <w:sz w:val="24"/>
          <w:szCs w:val="24"/>
          <w:lang w:val="ro-RO"/>
          <w14:ligatures w14:val="none"/>
        </w:rPr>
        <w:t xml:space="preserve"> </w:t>
      </w:r>
      <w:r w:rsidRPr="00D92F0C">
        <w:rPr>
          <w:rFonts w:ascii="Times New Roman" w:eastAsia="SimSun" w:hAnsi="Times New Roman" w:cs="Times New Roman"/>
          <w:kern w:val="0"/>
          <w:sz w:val="24"/>
          <w:szCs w:val="24"/>
          <w:lang w:val="it-IT"/>
          <w14:ligatures w14:val="none"/>
        </w:rPr>
        <w:t>Serviciului urbanism, tehnic și cadastru</w:t>
      </w:r>
      <w:r>
        <w:rPr>
          <w:rFonts w:ascii="Times New Roman" w:eastAsia="SimSun" w:hAnsi="Times New Roman" w:cs="Times New Roman"/>
          <w:kern w:val="0"/>
          <w:sz w:val="24"/>
          <w:szCs w:val="24"/>
          <w:lang w:val="it-IT"/>
          <w14:ligatures w14:val="none"/>
        </w:rPr>
        <w:t xml:space="preserve"> </w:t>
      </w:r>
      <w:r w:rsidRPr="00D92F0C">
        <w:rPr>
          <w:rFonts w:ascii="Times New Roman" w:eastAsia="Times New Roman" w:hAnsi="Times New Roman" w:cs="Times New Roman"/>
          <w:kern w:val="0"/>
          <w:sz w:val="24"/>
          <w:szCs w:val="24"/>
          <w:lang w:val="ro-RO"/>
          <w14:ligatures w14:val="none"/>
        </w:rPr>
        <w:t>-</w:t>
      </w:r>
      <w:r w:rsidRPr="00D92F0C">
        <w:rPr>
          <w:rFonts w:ascii="Times New Roman" w:eastAsia="SimSun" w:hAnsi="Times New Roman" w:cs="Times New Roman"/>
          <w:kern w:val="0"/>
          <w:sz w:val="24"/>
          <w:szCs w:val="24"/>
          <w:lang w:val="it-IT"/>
          <w14:ligatures w14:val="none"/>
        </w:rPr>
        <w:t>Compartimentului tehnic, avize, control urban;</w:t>
      </w:r>
    </w:p>
    <w:p w14:paraId="46249F0B" w14:textId="3028962C" w:rsidR="00D92F0C" w:rsidRPr="00D92F0C" w:rsidRDefault="00D92F0C" w:rsidP="00D92F0C">
      <w:pPr>
        <w:pStyle w:val="ListParagraph"/>
        <w:numPr>
          <w:ilvl w:val="0"/>
          <w:numId w:val="2"/>
        </w:numPr>
        <w:autoSpaceDE w:val="0"/>
        <w:autoSpaceDN w:val="0"/>
        <w:adjustRightInd w:val="0"/>
        <w:spacing w:after="0" w:line="240" w:lineRule="auto"/>
        <w:jc w:val="both"/>
        <w:rPr>
          <w:rFonts w:ascii="Times New Roman" w:eastAsia="SimSun" w:hAnsi="Times New Roman" w:cs="Times New Roman"/>
          <w:kern w:val="0"/>
          <w:sz w:val="24"/>
          <w:szCs w:val="24"/>
          <w:lang w:val="en-US"/>
          <w14:ligatures w14:val="none"/>
        </w:rPr>
      </w:pPr>
      <w:r w:rsidRPr="00D92F0C">
        <w:rPr>
          <w:rFonts w:ascii="Times New Roman" w:eastAsia="SimSun" w:hAnsi="Times New Roman" w:cs="Times New Roman"/>
          <w:kern w:val="0"/>
          <w:sz w:val="24"/>
          <w:szCs w:val="24"/>
          <w:lang w:val="it-IT"/>
          <w14:ligatures w14:val="none"/>
        </w:rPr>
        <w:t>AQUATIM S.A.TIMI</w:t>
      </w:r>
      <w:r w:rsidRPr="00D92F0C">
        <w:rPr>
          <w:rFonts w:ascii="Times New Roman" w:eastAsia="SimSun" w:hAnsi="Times New Roman" w:cs="Times New Roman"/>
          <w:kern w:val="0"/>
          <w:sz w:val="24"/>
          <w:szCs w:val="24"/>
          <w:lang w:val="ro-RO"/>
          <w14:ligatures w14:val="none"/>
        </w:rPr>
        <w:t>ȘOARA</w:t>
      </w:r>
      <w:r w:rsidRPr="00D92F0C">
        <w:rPr>
          <w:rFonts w:ascii="Times New Roman" w:eastAsia="SimSun" w:hAnsi="Times New Roman" w:cs="Times New Roman"/>
          <w:kern w:val="0"/>
          <w:sz w:val="24"/>
          <w:szCs w:val="24"/>
          <w:lang w:val="en-US"/>
          <w14:ligatures w14:val="none"/>
        </w:rPr>
        <w:t>;</w:t>
      </w:r>
    </w:p>
    <w:p w14:paraId="590EC7F0" w14:textId="624E8A67" w:rsidR="00D92F0C" w:rsidRPr="00D92F0C" w:rsidRDefault="00D92F0C" w:rsidP="00D92F0C">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ro-RO"/>
          <w14:ligatures w14:val="none"/>
        </w:rPr>
      </w:pPr>
      <w:r w:rsidRPr="00D92F0C">
        <w:rPr>
          <w:rFonts w:ascii="Times New Roman" w:eastAsia="Times New Roman" w:hAnsi="Times New Roman" w:cs="Times New Roman"/>
          <w:color w:val="000000"/>
          <w:kern w:val="0"/>
          <w:sz w:val="24"/>
          <w:szCs w:val="24"/>
          <w:lang w:val="ro-RO" w:eastAsia="ro-RO" w:bidi="ro-RO"/>
          <w14:ligatures w14:val="none"/>
        </w:rPr>
        <w:t>Asociației de Dezvoltare Intercomunitară Apă-Canal Timiș;</w:t>
      </w:r>
    </w:p>
    <w:p w14:paraId="2344374E" w14:textId="447A7642" w:rsidR="00D92F0C" w:rsidRPr="00D92F0C" w:rsidRDefault="00D92F0C" w:rsidP="00D92F0C">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ro-RO"/>
          <w14:ligatures w14:val="none"/>
        </w:rPr>
      </w:pPr>
      <w:r w:rsidRPr="00D92F0C">
        <w:rPr>
          <w:rFonts w:ascii="Times New Roman" w:eastAsia="Times New Roman" w:hAnsi="Times New Roman" w:cs="Times New Roman"/>
          <w:kern w:val="0"/>
          <w:sz w:val="24"/>
          <w:szCs w:val="24"/>
          <w:lang w:val="en"/>
          <w14:ligatures w14:val="none"/>
        </w:rPr>
        <w:t xml:space="preserve">Comisiilor de specialitate ale Consiliului Local. </w:t>
      </w:r>
      <w:r w:rsidRPr="00D92F0C">
        <w:rPr>
          <w:rFonts w:ascii="Times New Roman" w:eastAsia="Times New Roman" w:hAnsi="Times New Roman" w:cs="Times New Roman"/>
          <w:kern w:val="0"/>
          <w:sz w:val="24"/>
          <w:szCs w:val="24"/>
          <w:lang w:val="en"/>
          <w14:ligatures w14:val="none"/>
        </w:rPr>
        <w:tab/>
      </w:r>
    </w:p>
    <w:p w14:paraId="175EE575" w14:textId="77777777" w:rsidR="00F856D5" w:rsidRDefault="00F856D5">
      <w:pPr>
        <w:rPr>
          <w:rFonts w:ascii="Times New Roman" w:hAnsi="Times New Roman" w:cs="Times New Roman"/>
          <w:sz w:val="24"/>
          <w:szCs w:val="24"/>
        </w:rPr>
      </w:pPr>
    </w:p>
    <w:p w14:paraId="11F9302C" w14:textId="77777777" w:rsidR="00D92F0C" w:rsidRDefault="00D92F0C">
      <w:pPr>
        <w:rPr>
          <w:rFonts w:ascii="Times New Roman" w:hAnsi="Times New Roman" w:cs="Times New Roman"/>
          <w:sz w:val="24"/>
          <w:szCs w:val="24"/>
        </w:rPr>
      </w:pPr>
    </w:p>
    <w:p w14:paraId="360E305F" w14:textId="77777777" w:rsidR="00D92F0C" w:rsidRDefault="00D92F0C">
      <w:pPr>
        <w:rPr>
          <w:rFonts w:ascii="Times New Roman" w:hAnsi="Times New Roman" w:cs="Times New Roman"/>
          <w:sz w:val="24"/>
          <w:szCs w:val="24"/>
        </w:rPr>
      </w:pPr>
    </w:p>
    <w:p w14:paraId="36777A90" w14:textId="77777777" w:rsidR="00D92F0C" w:rsidRPr="00396809" w:rsidRDefault="00D92F0C" w:rsidP="00D92F0C">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CONTRASEMNEAZĂ </w:t>
      </w:r>
    </w:p>
    <w:p w14:paraId="20A5AA93" w14:textId="77777777" w:rsidR="00D92F0C" w:rsidRPr="00396809" w:rsidRDefault="00D92F0C" w:rsidP="00D92F0C">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Marius-Cornel Baboniu</w:t>
      </w:r>
      <w:r w:rsidRPr="00396809">
        <w:rPr>
          <w:rFonts w:ascii="Times New Roman" w:eastAsia="Times New Roman" w:hAnsi="Times New Roman" w:cs="Times New Roman"/>
          <w:kern w:val="0"/>
          <w:sz w:val="24"/>
          <w:szCs w:val="24"/>
          <w:lang w:val="en-US"/>
          <w14:ligatures w14:val="none"/>
        </w:rPr>
        <w:t xml:space="preserve">                                 SECRETARUL GENERAL AL MUNICIPIULUI</w:t>
      </w:r>
    </w:p>
    <w:p w14:paraId="0E8D8F17" w14:textId="77777777" w:rsidR="00D92F0C" w:rsidRPr="00396809" w:rsidRDefault="00D92F0C" w:rsidP="00D92F0C">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 Dan Ciucu  </w:t>
      </w:r>
    </w:p>
    <w:p w14:paraId="67B715FB" w14:textId="77777777" w:rsidR="00D92F0C" w:rsidRDefault="00D92F0C" w:rsidP="00D92F0C">
      <w:pPr>
        <w:spacing w:after="0" w:line="240" w:lineRule="auto"/>
        <w:jc w:val="both"/>
        <w:rPr>
          <w:rFonts w:ascii="Times New Roman" w:eastAsia="Times New Roman" w:hAnsi="Times New Roman" w:cs="Times New Roman"/>
          <w:kern w:val="0"/>
          <w:sz w:val="24"/>
          <w:szCs w:val="24"/>
          <w:lang w:val="en-US"/>
          <w14:ligatures w14:val="none"/>
        </w:rPr>
      </w:pPr>
    </w:p>
    <w:p w14:paraId="75D339F6" w14:textId="77777777" w:rsidR="00D92F0C" w:rsidRDefault="00D92F0C" w:rsidP="00D92F0C">
      <w:pPr>
        <w:spacing w:after="0" w:line="240" w:lineRule="auto"/>
        <w:jc w:val="both"/>
        <w:rPr>
          <w:rFonts w:ascii="Times New Roman" w:eastAsia="Times New Roman" w:hAnsi="Times New Roman" w:cs="Times New Roman"/>
          <w:kern w:val="0"/>
          <w:sz w:val="24"/>
          <w:szCs w:val="24"/>
          <w:lang w:val="en-US"/>
          <w14:ligatures w14:val="none"/>
        </w:rPr>
      </w:pPr>
    </w:p>
    <w:p w14:paraId="43639544" w14:textId="77777777" w:rsidR="00D92F0C" w:rsidRDefault="00D92F0C" w:rsidP="00D92F0C">
      <w:pPr>
        <w:spacing w:after="0" w:line="240" w:lineRule="auto"/>
        <w:jc w:val="both"/>
        <w:rPr>
          <w:rFonts w:ascii="Times New Roman" w:eastAsia="Times New Roman" w:hAnsi="Times New Roman" w:cs="Times New Roman"/>
          <w:kern w:val="0"/>
          <w:sz w:val="24"/>
          <w:szCs w:val="24"/>
          <w:lang w:val="en-US"/>
          <w14:ligatures w14:val="none"/>
        </w:rPr>
      </w:pPr>
    </w:p>
    <w:p w14:paraId="5E623821" w14:textId="77777777" w:rsidR="00D92F0C" w:rsidRDefault="00D92F0C" w:rsidP="00D92F0C">
      <w:pPr>
        <w:spacing w:after="0" w:line="240" w:lineRule="auto"/>
        <w:jc w:val="both"/>
        <w:rPr>
          <w:rFonts w:ascii="Times New Roman" w:eastAsia="Times New Roman" w:hAnsi="Times New Roman" w:cs="Times New Roman"/>
          <w:kern w:val="0"/>
          <w:sz w:val="24"/>
          <w:szCs w:val="24"/>
          <w:lang w:val="en-US"/>
          <w14:ligatures w14:val="none"/>
        </w:rPr>
      </w:pPr>
    </w:p>
    <w:p w14:paraId="79102F70" w14:textId="77777777" w:rsidR="00D92F0C" w:rsidRDefault="00D92F0C" w:rsidP="00D92F0C">
      <w:pPr>
        <w:spacing w:after="0" w:line="240" w:lineRule="auto"/>
        <w:jc w:val="both"/>
        <w:rPr>
          <w:rFonts w:ascii="Times New Roman" w:eastAsia="Times New Roman" w:hAnsi="Times New Roman" w:cs="Times New Roman"/>
          <w:kern w:val="0"/>
          <w:sz w:val="24"/>
          <w:szCs w:val="24"/>
          <w:lang w:val="en-US"/>
          <w14:ligatures w14:val="none"/>
        </w:rPr>
      </w:pPr>
    </w:p>
    <w:p w14:paraId="7CF8D9A3" w14:textId="77777777" w:rsidR="00D92F0C" w:rsidRDefault="00D92F0C" w:rsidP="00D92F0C">
      <w:pPr>
        <w:spacing w:after="0" w:line="240" w:lineRule="auto"/>
        <w:jc w:val="both"/>
        <w:rPr>
          <w:rFonts w:ascii="Times New Roman" w:eastAsia="Times New Roman" w:hAnsi="Times New Roman" w:cs="Times New Roman"/>
          <w:kern w:val="0"/>
          <w:sz w:val="24"/>
          <w:szCs w:val="24"/>
          <w:lang w:val="en-US"/>
          <w14:ligatures w14:val="none"/>
        </w:rPr>
      </w:pPr>
    </w:p>
    <w:p w14:paraId="71C24F74" w14:textId="77777777" w:rsidR="00D92F0C" w:rsidRDefault="00D92F0C" w:rsidP="00D92F0C">
      <w:pPr>
        <w:spacing w:after="0" w:line="240" w:lineRule="auto"/>
        <w:jc w:val="both"/>
        <w:rPr>
          <w:rFonts w:ascii="Times New Roman" w:eastAsia="Times New Roman" w:hAnsi="Times New Roman" w:cs="Times New Roman"/>
          <w:kern w:val="0"/>
          <w:sz w:val="24"/>
          <w:szCs w:val="24"/>
          <w:lang w:val="en-US"/>
          <w14:ligatures w14:val="none"/>
        </w:rPr>
      </w:pPr>
    </w:p>
    <w:p w14:paraId="466EFE1D" w14:textId="77777777" w:rsidR="00D92F0C" w:rsidRPr="00396809" w:rsidRDefault="00D92F0C" w:rsidP="00D92F0C">
      <w:pPr>
        <w:spacing w:after="0" w:line="240" w:lineRule="auto"/>
        <w:jc w:val="both"/>
        <w:rPr>
          <w:rFonts w:ascii="Times New Roman" w:eastAsia="Times New Roman" w:hAnsi="Times New Roman" w:cs="Times New Roman"/>
          <w:kern w:val="0"/>
          <w:sz w:val="24"/>
          <w:szCs w:val="24"/>
          <w:lang w:val="en-US"/>
          <w14:ligatures w14:val="none"/>
        </w:rPr>
      </w:pPr>
    </w:p>
    <w:p w14:paraId="2B178ACF" w14:textId="3DBCAB98"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216</w:t>
      </w:r>
      <w:r w:rsidRPr="00396809">
        <w:rPr>
          <w:rFonts w:ascii="Times New Roman" w:eastAsia="Times New Roman" w:hAnsi="Times New Roman" w:cs="Times New Roman"/>
          <w:b/>
          <w:kern w:val="0"/>
          <w:sz w:val="24"/>
          <w:szCs w:val="24"/>
          <w:lang w:val="en-US"/>
          <w14:ligatures w14:val="none"/>
        </w:rPr>
        <w:t xml:space="preserve"> din </w:t>
      </w:r>
      <w:r>
        <w:rPr>
          <w:rFonts w:ascii="Times New Roman" w:eastAsia="Times New Roman" w:hAnsi="Times New Roman" w:cs="Times New Roman"/>
          <w:b/>
          <w:kern w:val="0"/>
          <w:sz w:val="24"/>
          <w:szCs w:val="24"/>
          <w:lang w:val="en-US"/>
          <w14:ligatures w14:val="none"/>
        </w:rPr>
        <w:t>10</w:t>
      </w:r>
      <w:r w:rsidRPr="00396809">
        <w:rPr>
          <w:rFonts w:ascii="Times New Roman" w:eastAsia="Times New Roman" w:hAnsi="Times New Roman" w:cs="Times New Roman"/>
          <w:b/>
          <w:kern w:val="0"/>
          <w:sz w:val="24"/>
          <w:szCs w:val="24"/>
          <w:lang w:val="en-US"/>
          <w14:ligatures w14:val="none"/>
        </w:rPr>
        <w:t>.1</w:t>
      </w:r>
      <w:r>
        <w:rPr>
          <w:rFonts w:ascii="Times New Roman" w:eastAsia="Times New Roman" w:hAnsi="Times New Roman" w:cs="Times New Roman"/>
          <w:b/>
          <w:kern w:val="0"/>
          <w:sz w:val="24"/>
          <w:szCs w:val="24"/>
          <w:lang w:val="en-US"/>
          <w14:ligatures w14:val="none"/>
        </w:rPr>
        <w:t>2</w:t>
      </w:r>
      <w:r w:rsidRPr="00396809">
        <w:rPr>
          <w:rFonts w:ascii="Times New Roman" w:eastAsia="Times New Roman" w:hAnsi="Times New Roman" w:cs="Times New Roman"/>
          <w:b/>
          <w:kern w:val="0"/>
          <w:sz w:val="24"/>
          <w:szCs w:val="24"/>
          <w:lang w:val="en-US"/>
          <w14:ligatures w14:val="none"/>
        </w:rPr>
        <w:t>.2024</w:t>
      </w:r>
    </w:p>
    <w:p w14:paraId="4134ECBC"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266AB15B" w14:textId="77777777" w:rsidR="00D92F0C" w:rsidRDefault="00D92F0C" w:rsidP="00D92F0C">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6622A75B" w14:textId="77777777" w:rsidR="00D92F0C" w:rsidRDefault="00D92F0C" w:rsidP="00D92F0C">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5A7B29D8" w14:textId="77777777" w:rsidR="00D92F0C" w:rsidRDefault="00D92F0C" w:rsidP="00D92F0C">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420130DD"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42BC6F9E"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719122AF"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67EC8E3B"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7919549B"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5BCFC315"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4C7BD15F"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451C140F"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613A6887"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18C8DE29"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6CFF7993"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1FE7DC76"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1D016F9D"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5B239E38"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0079AF6D"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574B9D59" w14:textId="77777777" w:rsidR="00D92F0C"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p w14:paraId="0AE03461" w14:textId="77777777" w:rsidR="00D92F0C" w:rsidRPr="00396809" w:rsidRDefault="00D92F0C" w:rsidP="00D92F0C">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D92F0C" w:rsidRPr="00396809" w14:paraId="6449C706" w14:textId="77777777" w:rsidTr="003B4F3F">
        <w:tc>
          <w:tcPr>
            <w:tcW w:w="468" w:type="dxa"/>
          </w:tcPr>
          <w:p w14:paraId="56463265" w14:textId="77777777" w:rsidR="00D92F0C" w:rsidRPr="00396809" w:rsidRDefault="00D92F0C" w:rsidP="003B4F3F">
            <w:pPr>
              <w:jc w:val="center"/>
              <w:rPr>
                <w:rFonts w:eastAsia="Calibri"/>
                <w:lang w:val="en-US"/>
              </w:rPr>
            </w:pPr>
            <w:r w:rsidRPr="00396809">
              <w:rPr>
                <w:rFonts w:eastAsia="Calibri"/>
                <w:lang w:val="en-US"/>
              </w:rPr>
              <w:t>1.</w:t>
            </w:r>
          </w:p>
        </w:tc>
        <w:tc>
          <w:tcPr>
            <w:tcW w:w="3240" w:type="dxa"/>
          </w:tcPr>
          <w:p w14:paraId="5E083FA1" w14:textId="77777777" w:rsidR="00D92F0C" w:rsidRPr="00396809" w:rsidRDefault="00D92F0C" w:rsidP="003B4F3F">
            <w:pPr>
              <w:jc w:val="center"/>
              <w:rPr>
                <w:rFonts w:eastAsia="Calibri"/>
                <w:lang w:val="en-US"/>
              </w:rPr>
            </w:pPr>
            <w:r w:rsidRPr="00396809">
              <w:rPr>
                <w:rFonts w:eastAsia="Calibri"/>
                <w:lang w:val="en-US"/>
              </w:rPr>
              <w:t>Total consilieri locali</w:t>
            </w:r>
          </w:p>
        </w:tc>
        <w:tc>
          <w:tcPr>
            <w:tcW w:w="1980" w:type="dxa"/>
          </w:tcPr>
          <w:p w14:paraId="7D7DF5C0" w14:textId="77777777" w:rsidR="00D92F0C" w:rsidRPr="00396809" w:rsidRDefault="00D92F0C" w:rsidP="003B4F3F">
            <w:pPr>
              <w:jc w:val="center"/>
              <w:rPr>
                <w:rFonts w:eastAsia="Calibri"/>
                <w:lang w:val="en-US"/>
              </w:rPr>
            </w:pPr>
            <w:r w:rsidRPr="00396809">
              <w:rPr>
                <w:rFonts w:eastAsia="Calibri"/>
                <w:lang w:val="en-US"/>
              </w:rPr>
              <w:t>19</w:t>
            </w:r>
          </w:p>
        </w:tc>
      </w:tr>
      <w:tr w:rsidR="00D92F0C" w:rsidRPr="00396809" w14:paraId="6EC27F02" w14:textId="77777777" w:rsidTr="003B4F3F">
        <w:trPr>
          <w:trHeight w:val="188"/>
        </w:trPr>
        <w:tc>
          <w:tcPr>
            <w:tcW w:w="468" w:type="dxa"/>
          </w:tcPr>
          <w:p w14:paraId="7D65302E" w14:textId="77777777" w:rsidR="00D92F0C" w:rsidRPr="00396809" w:rsidRDefault="00D92F0C" w:rsidP="003B4F3F">
            <w:pPr>
              <w:jc w:val="center"/>
              <w:rPr>
                <w:rFonts w:eastAsia="Calibri"/>
                <w:lang w:val="en-US"/>
              </w:rPr>
            </w:pPr>
            <w:r w:rsidRPr="00396809">
              <w:rPr>
                <w:rFonts w:eastAsia="Calibri"/>
                <w:lang w:val="en-US"/>
              </w:rPr>
              <w:t>2.</w:t>
            </w:r>
          </w:p>
        </w:tc>
        <w:tc>
          <w:tcPr>
            <w:tcW w:w="3240" w:type="dxa"/>
          </w:tcPr>
          <w:p w14:paraId="2DF65058" w14:textId="77777777" w:rsidR="00D92F0C" w:rsidRPr="00396809" w:rsidRDefault="00D92F0C" w:rsidP="003B4F3F">
            <w:pPr>
              <w:jc w:val="center"/>
              <w:rPr>
                <w:rFonts w:eastAsia="Calibri"/>
                <w:lang w:val="en-US"/>
              </w:rPr>
            </w:pPr>
            <w:r w:rsidRPr="00396809">
              <w:rPr>
                <w:rFonts w:eastAsia="Calibri"/>
                <w:lang w:val="en-US"/>
              </w:rPr>
              <w:t>Total consilieri prezenți</w:t>
            </w:r>
          </w:p>
        </w:tc>
        <w:tc>
          <w:tcPr>
            <w:tcW w:w="1980" w:type="dxa"/>
          </w:tcPr>
          <w:p w14:paraId="5D750EB8" w14:textId="41509C4D" w:rsidR="00D92F0C" w:rsidRPr="00396809" w:rsidRDefault="000E1E76" w:rsidP="003B4F3F">
            <w:pPr>
              <w:jc w:val="center"/>
              <w:rPr>
                <w:rFonts w:eastAsia="Calibri"/>
                <w:lang w:val="en-US"/>
              </w:rPr>
            </w:pPr>
            <w:r>
              <w:rPr>
                <w:rFonts w:eastAsia="Calibri"/>
                <w:lang w:val="en-US"/>
              </w:rPr>
              <w:t>17</w:t>
            </w:r>
          </w:p>
        </w:tc>
      </w:tr>
      <w:tr w:rsidR="00D92F0C" w:rsidRPr="00396809" w14:paraId="0E929962" w14:textId="77777777" w:rsidTr="003B4F3F">
        <w:tc>
          <w:tcPr>
            <w:tcW w:w="468" w:type="dxa"/>
          </w:tcPr>
          <w:p w14:paraId="368F6B95" w14:textId="77777777" w:rsidR="00D92F0C" w:rsidRPr="00396809" w:rsidRDefault="00D92F0C" w:rsidP="003B4F3F">
            <w:pPr>
              <w:jc w:val="center"/>
              <w:rPr>
                <w:rFonts w:eastAsia="Calibri"/>
                <w:lang w:val="en-US"/>
              </w:rPr>
            </w:pPr>
            <w:r w:rsidRPr="00396809">
              <w:rPr>
                <w:rFonts w:eastAsia="Calibri"/>
                <w:lang w:val="en-US"/>
              </w:rPr>
              <w:t>3.</w:t>
            </w:r>
          </w:p>
        </w:tc>
        <w:tc>
          <w:tcPr>
            <w:tcW w:w="3240" w:type="dxa"/>
          </w:tcPr>
          <w:p w14:paraId="371F16B6" w14:textId="77777777" w:rsidR="00D92F0C" w:rsidRPr="00396809" w:rsidRDefault="00D92F0C" w:rsidP="003B4F3F">
            <w:pPr>
              <w:jc w:val="center"/>
              <w:rPr>
                <w:rFonts w:eastAsia="Calibri"/>
                <w:lang w:val="en-US"/>
              </w:rPr>
            </w:pPr>
            <w:r w:rsidRPr="00396809">
              <w:rPr>
                <w:rFonts w:eastAsia="Calibri"/>
                <w:lang w:val="en-US"/>
              </w:rPr>
              <w:t>Număr voturi pentru</w:t>
            </w:r>
          </w:p>
        </w:tc>
        <w:tc>
          <w:tcPr>
            <w:tcW w:w="1980" w:type="dxa"/>
          </w:tcPr>
          <w:p w14:paraId="3EB706F4" w14:textId="43865556" w:rsidR="00D92F0C" w:rsidRPr="00396809" w:rsidRDefault="000E1E76" w:rsidP="003B4F3F">
            <w:pPr>
              <w:jc w:val="center"/>
              <w:rPr>
                <w:rFonts w:eastAsia="Calibri"/>
                <w:lang w:val="en-US"/>
              </w:rPr>
            </w:pPr>
            <w:r>
              <w:rPr>
                <w:rFonts w:eastAsia="Calibri"/>
                <w:lang w:val="en-US"/>
              </w:rPr>
              <w:t>17</w:t>
            </w:r>
          </w:p>
        </w:tc>
      </w:tr>
      <w:tr w:rsidR="00D92F0C" w:rsidRPr="00396809" w14:paraId="25C6608C" w14:textId="77777777" w:rsidTr="003B4F3F">
        <w:tc>
          <w:tcPr>
            <w:tcW w:w="468" w:type="dxa"/>
          </w:tcPr>
          <w:p w14:paraId="2912F6CE" w14:textId="77777777" w:rsidR="00D92F0C" w:rsidRPr="00396809" w:rsidRDefault="00D92F0C" w:rsidP="003B4F3F">
            <w:pPr>
              <w:jc w:val="center"/>
              <w:rPr>
                <w:rFonts w:eastAsia="Calibri"/>
                <w:lang w:val="en-US"/>
              </w:rPr>
            </w:pPr>
            <w:r w:rsidRPr="00396809">
              <w:rPr>
                <w:rFonts w:eastAsia="Calibri"/>
                <w:lang w:val="en-US"/>
              </w:rPr>
              <w:t>4.</w:t>
            </w:r>
          </w:p>
        </w:tc>
        <w:tc>
          <w:tcPr>
            <w:tcW w:w="3240" w:type="dxa"/>
          </w:tcPr>
          <w:p w14:paraId="57930B23" w14:textId="77777777" w:rsidR="00D92F0C" w:rsidRPr="00396809" w:rsidRDefault="00D92F0C" w:rsidP="003B4F3F">
            <w:pPr>
              <w:jc w:val="center"/>
              <w:rPr>
                <w:rFonts w:eastAsia="Calibri"/>
                <w:lang w:val="en-US"/>
              </w:rPr>
            </w:pPr>
            <w:r w:rsidRPr="00396809">
              <w:rPr>
                <w:rFonts w:eastAsia="Calibri"/>
                <w:lang w:val="en-US"/>
              </w:rPr>
              <w:t>Număr voturi împotrivă</w:t>
            </w:r>
          </w:p>
        </w:tc>
        <w:tc>
          <w:tcPr>
            <w:tcW w:w="1980" w:type="dxa"/>
          </w:tcPr>
          <w:p w14:paraId="3F1F1070" w14:textId="0645E444" w:rsidR="00D92F0C" w:rsidRPr="00396809" w:rsidRDefault="000E1E76" w:rsidP="003B4F3F">
            <w:pPr>
              <w:jc w:val="center"/>
              <w:rPr>
                <w:rFonts w:eastAsia="Calibri"/>
                <w:lang w:val="en-US"/>
              </w:rPr>
            </w:pPr>
            <w:r>
              <w:rPr>
                <w:rFonts w:eastAsia="Calibri"/>
                <w:lang w:val="en-US"/>
              </w:rPr>
              <w:t>-</w:t>
            </w:r>
          </w:p>
        </w:tc>
      </w:tr>
      <w:tr w:rsidR="00D92F0C" w:rsidRPr="00396809" w14:paraId="5502375A" w14:textId="77777777" w:rsidTr="003B4F3F">
        <w:tc>
          <w:tcPr>
            <w:tcW w:w="468" w:type="dxa"/>
          </w:tcPr>
          <w:p w14:paraId="467295C1" w14:textId="77777777" w:rsidR="00D92F0C" w:rsidRPr="00396809" w:rsidRDefault="00D92F0C" w:rsidP="003B4F3F">
            <w:pPr>
              <w:jc w:val="center"/>
              <w:rPr>
                <w:rFonts w:eastAsia="Calibri"/>
                <w:lang w:val="en-US"/>
              </w:rPr>
            </w:pPr>
            <w:r w:rsidRPr="00396809">
              <w:rPr>
                <w:rFonts w:eastAsia="Calibri"/>
                <w:lang w:val="en-US"/>
              </w:rPr>
              <w:t>5.</w:t>
            </w:r>
          </w:p>
        </w:tc>
        <w:tc>
          <w:tcPr>
            <w:tcW w:w="3240" w:type="dxa"/>
          </w:tcPr>
          <w:p w14:paraId="34E7DE1D" w14:textId="77777777" w:rsidR="00D92F0C" w:rsidRPr="00396809" w:rsidRDefault="00D92F0C" w:rsidP="003B4F3F">
            <w:pPr>
              <w:jc w:val="center"/>
              <w:rPr>
                <w:rFonts w:eastAsia="Calibri"/>
                <w:lang w:val="en-US"/>
              </w:rPr>
            </w:pPr>
            <w:r w:rsidRPr="00396809">
              <w:rPr>
                <w:rFonts w:eastAsia="Calibri"/>
                <w:lang w:val="en-US"/>
              </w:rPr>
              <w:t>Abțineri</w:t>
            </w:r>
          </w:p>
        </w:tc>
        <w:tc>
          <w:tcPr>
            <w:tcW w:w="1980" w:type="dxa"/>
          </w:tcPr>
          <w:p w14:paraId="3E40BF93" w14:textId="4252B51B" w:rsidR="00D92F0C" w:rsidRPr="00396809" w:rsidRDefault="000E1E76" w:rsidP="003B4F3F">
            <w:pPr>
              <w:jc w:val="center"/>
              <w:rPr>
                <w:rFonts w:eastAsia="Calibri"/>
                <w:lang w:val="en-US"/>
              </w:rPr>
            </w:pPr>
            <w:r>
              <w:rPr>
                <w:rFonts w:eastAsia="Calibri"/>
                <w:lang w:val="en-US"/>
              </w:rPr>
              <w:t>-</w:t>
            </w:r>
          </w:p>
        </w:tc>
      </w:tr>
      <w:tr w:rsidR="00D92F0C" w:rsidRPr="00396809" w14:paraId="735243D8" w14:textId="77777777" w:rsidTr="003B4F3F">
        <w:trPr>
          <w:trHeight w:val="312"/>
        </w:trPr>
        <w:tc>
          <w:tcPr>
            <w:tcW w:w="468" w:type="dxa"/>
          </w:tcPr>
          <w:p w14:paraId="51126670" w14:textId="77777777" w:rsidR="00D92F0C" w:rsidRPr="00396809" w:rsidRDefault="00D92F0C" w:rsidP="003B4F3F">
            <w:pPr>
              <w:jc w:val="center"/>
              <w:rPr>
                <w:rFonts w:eastAsia="Calibri"/>
                <w:lang w:val="en-US"/>
              </w:rPr>
            </w:pPr>
            <w:r w:rsidRPr="00396809">
              <w:rPr>
                <w:rFonts w:eastAsia="Calibri"/>
                <w:lang w:val="en-US"/>
              </w:rPr>
              <w:t>6.</w:t>
            </w:r>
          </w:p>
        </w:tc>
        <w:tc>
          <w:tcPr>
            <w:tcW w:w="3240" w:type="dxa"/>
          </w:tcPr>
          <w:p w14:paraId="49F0C25C" w14:textId="77777777" w:rsidR="00D92F0C" w:rsidRPr="00396809" w:rsidRDefault="00D92F0C" w:rsidP="003B4F3F">
            <w:pPr>
              <w:jc w:val="center"/>
              <w:rPr>
                <w:rFonts w:eastAsia="Calibri"/>
                <w:lang w:val="en-US"/>
              </w:rPr>
            </w:pPr>
            <w:r w:rsidRPr="00396809">
              <w:rPr>
                <w:rFonts w:eastAsia="Calibri"/>
                <w:lang w:val="en-US"/>
              </w:rPr>
              <w:t>Adoptarea hotărârii s-a făcut cu</w:t>
            </w:r>
          </w:p>
        </w:tc>
        <w:tc>
          <w:tcPr>
            <w:tcW w:w="1980" w:type="dxa"/>
          </w:tcPr>
          <w:p w14:paraId="345D1DF0" w14:textId="77777777" w:rsidR="00D92F0C" w:rsidRPr="00396809" w:rsidRDefault="00D92F0C" w:rsidP="003B4F3F">
            <w:pPr>
              <w:jc w:val="center"/>
              <w:rPr>
                <w:rFonts w:eastAsia="Calibri"/>
                <w:lang w:val="en-US"/>
              </w:rPr>
            </w:pPr>
            <w:r w:rsidRPr="00396809">
              <w:rPr>
                <w:rFonts w:eastAsia="Calibri"/>
                <w:lang w:val="en-US"/>
              </w:rPr>
              <w:t xml:space="preserve">majoritate </w:t>
            </w:r>
            <w:r>
              <w:rPr>
                <w:rFonts w:eastAsia="Calibri"/>
                <w:lang w:val="en-US"/>
              </w:rPr>
              <w:t>absolută</w:t>
            </w:r>
          </w:p>
        </w:tc>
      </w:tr>
    </w:tbl>
    <w:p w14:paraId="345B95C6" w14:textId="77777777" w:rsidR="00D92F0C" w:rsidRPr="00D92F0C" w:rsidRDefault="00D92F0C">
      <w:pPr>
        <w:rPr>
          <w:rFonts w:ascii="Times New Roman" w:hAnsi="Times New Roman" w:cs="Times New Roman"/>
          <w:sz w:val="24"/>
          <w:szCs w:val="24"/>
        </w:rPr>
      </w:pPr>
    </w:p>
    <w:sectPr w:rsidR="00D92F0C" w:rsidRPr="00D92F0C" w:rsidSect="00D92F0C">
      <w:pgSz w:w="11906" w:h="16838"/>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0B30"/>
    <w:multiLevelType w:val="hybridMultilevel"/>
    <w:tmpl w:val="E194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AF328F"/>
    <w:multiLevelType w:val="hybridMultilevel"/>
    <w:tmpl w:val="4C48B8B4"/>
    <w:lvl w:ilvl="0" w:tplc="06043F28">
      <w:numFmt w:val="bullet"/>
      <w:lvlText w:val="-"/>
      <w:lvlJc w:val="left"/>
      <w:pPr>
        <w:ind w:left="1080" w:hanging="360"/>
      </w:pPr>
      <w:rPr>
        <w:rFonts w:ascii="Times New Roman" w:eastAsia="Times New Roman"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9998784">
    <w:abstractNumId w:val="0"/>
  </w:num>
  <w:num w:numId="2" w16cid:durableId="1831948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0C"/>
    <w:rsid w:val="000E1E76"/>
    <w:rsid w:val="00A57938"/>
    <w:rsid w:val="00D52441"/>
    <w:rsid w:val="00D92F0C"/>
    <w:rsid w:val="00DA3D6F"/>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4679"/>
  <w15:chartTrackingRefBased/>
  <w15:docId w15:val="{2DEDC6C8-592F-4187-A1CF-C89B177E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F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F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F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F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F0C"/>
    <w:rPr>
      <w:rFonts w:eastAsiaTheme="majorEastAsia" w:cstheme="majorBidi"/>
      <w:color w:val="272727" w:themeColor="text1" w:themeTint="D8"/>
    </w:rPr>
  </w:style>
  <w:style w:type="paragraph" w:styleId="Title">
    <w:name w:val="Title"/>
    <w:basedOn w:val="Normal"/>
    <w:next w:val="Normal"/>
    <w:link w:val="TitleChar"/>
    <w:uiPriority w:val="10"/>
    <w:qFormat/>
    <w:rsid w:val="00D92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F0C"/>
    <w:pPr>
      <w:spacing w:before="160"/>
      <w:jc w:val="center"/>
    </w:pPr>
    <w:rPr>
      <w:i/>
      <w:iCs/>
      <w:color w:val="404040" w:themeColor="text1" w:themeTint="BF"/>
    </w:rPr>
  </w:style>
  <w:style w:type="character" w:customStyle="1" w:styleId="QuoteChar">
    <w:name w:val="Quote Char"/>
    <w:basedOn w:val="DefaultParagraphFont"/>
    <w:link w:val="Quote"/>
    <w:uiPriority w:val="29"/>
    <w:rsid w:val="00D92F0C"/>
    <w:rPr>
      <w:i/>
      <w:iCs/>
      <w:color w:val="404040" w:themeColor="text1" w:themeTint="BF"/>
    </w:rPr>
  </w:style>
  <w:style w:type="paragraph" w:styleId="ListParagraph">
    <w:name w:val="List Paragraph"/>
    <w:basedOn w:val="Normal"/>
    <w:uiPriority w:val="34"/>
    <w:qFormat/>
    <w:rsid w:val="00D92F0C"/>
    <w:pPr>
      <w:ind w:left="720"/>
      <w:contextualSpacing/>
    </w:pPr>
  </w:style>
  <w:style w:type="character" w:styleId="IntenseEmphasis">
    <w:name w:val="Intense Emphasis"/>
    <w:basedOn w:val="DefaultParagraphFont"/>
    <w:uiPriority w:val="21"/>
    <w:qFormat/>
    <w:rsid w:val="00D92F0C"/>
    <w:rPr>
      <w:i/>
      <w:iCs/>
      <w:color w:val="0F4761" w:themeColor="accent1" w:themeShade="BF"/>
    </w:rPr>
  </w:style>
  <w:style w:type="paragraph" w:styleId="IntenseQuote">
    <w:name w:val="Intense Quote"/>
    <w:basedOn w:val="Normal"/>
    <w:next w:val="Normal"/>
    <w:link w:val="IntenseQuoteChar"/>
    <w:uiPriority w:val="30"/>
    <w:qFormat/>
    <w:rsid w:val="00D92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F0C"/>
    <w:rPr>
      <w:i/>
      <w:iCs/>
      <w:color w:val="0F4761" w:themeColor="accent1" w:themeShade="BF"/>
    </w:rPr>
  </w:style>
  <w:style w:type="character" w:styleId="IntenseReference">
    <w:name w:val="Intense Reference"/>
    <w:basedOn w:val="DefaultParagraphFont"/>
    <w:uiPriority w:val="32"/>
    <w:qFormat/>
    <w:rsid w:val="00D92F0C"/>
    <w:rPr>
      <w:b/>
      <w:bCs/>
      <w:smallCaps/>
      <w:color w:val="0F4761" w:themeColor="accent1" w:themeShade="BF"/>
      <w:spacing w:val="5"/>
    </w:rPr>
  </w:style>
  <w:style w:type="table" w:customStyle="1" w:styleId="TableGrid1">
    <w:name w:val="Table Grid1"/>
    <w:basedOn w:val="TableNormal"/>
    <w:next w:val="TableGrid"/>
    <w:rsid w:val="00D92F0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92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3</cp:revision>
  <dcterms:created xsi:type="dcterms:W3CDTF">2024-12-10T09:25:00Z</dcterms:created>
  <dcterms:modified xsi:type="dcterms:W3CDTF">2024-12-10T10:32:00Z</dcterms:modified>
</cp:coreProperties>
</file>