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D2B1" w14:textId="77777777" w:rsidR="00514264" w:rsidRPr="004965E1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ind w:left="1191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" w:eastAsia="ro-RO"/>
          <w14:ligatures w14:val="none"/>
        </w:rPr>
      </w:pP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en" w:eastAsia="ro-RO"/>
          <w14:ligatures w14:val="none"/>
        </w:rPr>
        <w:t>ROMÂNIA</w:t>
      </w:r>
    </w:p>
    <w:p w14:paraId="1FA087D3" w14:textId="77777777" w:rsidR="00514264" w:rsidRPr="004965E1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ind w:left="964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" w:eastAsia="ro-RO"/>
          <w14:ligatures w14:val="none"/>
        </w:rPr>
      </w:pP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en" w:eastAsia="ro-RO"/>
          <w14:ligatures w14:val="none"/>
        </w:rPr>
        <w:t>JUDEȚUL TIMIȘ</w:t>
      </w:r>
    </w:p>
    <w:p w14:paraId="6C8773FB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" w:eastAsia="ro-RO"/>
          <w14:ligatures w14:val="none"/>
        </w:rPr>
      </w:pP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en" w:eastAsia="ro-RO"/>
          <w14:ligatures w14:val="none"/>
        </w:rPr>
        <w:t>CONSILIUL LOCAL AL MUNICIPIULUI LUGOJ</w:t>
      </w:r>
    </w:p>
    <w:p w14:paraId="23794538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" w:eastAsia="ro-RO"/>
          <w14:ligatures w14:val="none"/>
        </w:rPr>
      </w:pPr>
    </w:p>
    <w:p w14:paraId="7E613182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" w:eastAsia="ro-RO"/>
          <w14:ligatures w14:val="none"/>
        </w:rPr>
      </w:pPr>
      <w:r w:rsidRPr="004965E1"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val="ro-RO" w:eastAsia="ro-RO"/>
          <w14:ligatures w14:val="none"/>
        </w:rPr>
        <w:t>HOTĂRÂREA</w:t>
      </w:r>
    </w:p>
    <w:p w14:paraId="71B542F5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4965E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privind aprobarea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prelungirii </w:t>
      </w:r>
      <w:proofErr w:type="spellStart"/>
      <w: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termenului</w:t>
      </w:r>
      <w:proofErr w:type="spellEnd"/>
      <w:r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 xml:space="preserve"> </w:t>
      </w:r>
      <w:proofErr w:type="spellStart"/>
      <w:r w:rsidRPr="004965E1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contractul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ui</w:t>
      </w:r>
      <w:proofErr w:type="spellEnd"/>
      <w: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r w:rsidRPr="004965E1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de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administrare</w:t>
      </w:r>
      <w:proofErr w:type="spellEnd"/>
      <w: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</w:p>
    <w:p w14:paraId="51D69F39" w14:textId="77777777" w:rsidR="00514264" w:rsidRPr="00742DFD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4965E1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nr.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33776</w:t>
      </w:r>
      <w:r w:rsidRPr="004965E1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gramStart"/>
      <w:r w:rsidRPr="004965E1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din</w:t>
      </w:r>
      <w:proofErr w:type="gramEnd"/>
      <w:r w:rsidRPr="004965E1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01.04.2022</w:t>
      </w:r>
    </w:p>
    <w:p w14:paraId="31A72F0A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" w:eastAsia="ro-RO"/>
          <w14:ligatures w14:val="none"/>
        </w:rPr>
      </w:pPr>
      <w:r w:rsidRPr="004965E1"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ab/>
      </w:r>
    </w:p>
    <w:p w14:paraId="75C46A98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Consiliul Local al Municipiului Lugoj;</w:t>
      </w:r>
    </w:p>
    <w:p w14:paraId="1C7538DA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pt-PT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Având în vedere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r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eferatul nr.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16/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25468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/(RU)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25469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din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13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3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.20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24 </w:t>
      </w:r>
      <w:r w:rsidRPr="004965E1">
        <w:rPr>
          <w:rFonts w:ascii="Times New Roman" w:eastAsia="Times New Roman" w:hAnsi="Times New Roman" w:cs="Times New Roman"/>
          <w:kern w:val="16"/>
          <w:sz w:val="24"/>
          <w:szCs w:val="20"/>
          <w:lang w:val="ro-RO" w:eastAsia="ro-RO"/>
          <w14:ligatures w14:val="none"/>
        </w:rPr>
        <w:t>al Primarului interimar al  Municipiului Lugoj - inițiator al Proiectului de hotărâre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pt-PT" w:eastAsia="ro-RO"/>
          <w14:ligatures w14:val="none"/>
        </w:rPr>
        <w:t>;</w:t>
      </w:r>
    </w:p>
    <w:p w14:paraId="5F78876F" w14:textId="5812D34B" w:rsidR="00514264" w:rsidRPr="000D056C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pt-PT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pt-PT" w:eastAsia="ro-RO"/>
          <w14:ligatures w14:val="none"/>
        </w:rPr>
        <w:tab/>
      </w:r>
      <w:r w:rsidRPr="000D056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49 din 13.03.2024 </w:t>
      </w:r>
      <w:r w:rsidRPr="000D056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privind aprobarea prelungirii </w:t>
      </w:r>
      <w:proofErr w:type="spellStart"/>
      <w:r w:rsidRPr="000D056C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termenului</w:t>
      </w:r>
      <w:proofErr w:type="spellEnd"/>
      <w:r w:rsidRPr="000D056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proofErr w:type="spellStart"/>
      <w:r w:rsidRPr="000D056C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contractului</w:t>
      </w:r>
      <w:proofErr w:type="spellEnd"/>
      <w:r w:rsidRPr="000D056C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de </w:t>
      </w:r>
      <w:proofErr w:type="spellStart"/>
      <w:r w:rsidRPr="000D056C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administrare</w:t>
      </w:r>
      <w:proofErr w:type="spellEnd"/>
      <w:r w:rsidRPr="000D056C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nr. 33776 </w:t>
      </w:r>
      <w:proofErr w:type="gramStart"/>
      <w:r w:rsidRPr="000D056C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din</w:t>
      </w:r>
      <w:proofErr w:type="gramEnd"/>
      <w:r w:rsidRPr="000D056C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01.04.2022;</w:t>
      </w:r>
    </w:p>
    <w:p w14:paraId="2DF088F7" w14:textId="71C84142" w:rsidR="00514264" w:rsidRPr="000D056C" w:rsidRDefault="00514264" w:rsidP="00514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D056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raportul de specialitate nr. 16/2</w:t>
      </w:r>
      <w:r w:rsidR="009B0255" w:rsidRPr="000D056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7489</w:t>
      </w:r>
      <w:r w:rsidRPr="000D056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/(RU)2</w:t>
      </w:r>
      <w:r w:rsidR="009B0255" w:rsidRPr="000D056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7490</w:t>
      </w:r>
      <w:r w:rsidRPr="000D056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din 1</w:t>
      </w:r>
      <w:r w:rsidR="009B0255" w:rsidRPr="000D056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9</w:t>
      </w:r>
      <w:r w:rsidRPr="000D056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.03.2024 întocmit de</w:t>
      </w:r>
      <w:r w:rsidR="009B0255" w:rsidRPr="000D056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Serviciul de administrare și întreținere a domeniului public</w:t>
      </w:r>
      <w:r w:rsidRPr="000D056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;</w:t>
      </w:r>
    </w:p>
    <w:p w14:paraId="1FE71F1B" w14:textId="056EFFA8" w:rsidR="00514264" w:rsidRPr="000D056C" w:rsidRDefault="00514264" w:rsidP="009B02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52137796"/>
      <w:proofErr w:type="spellStart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Luând</w:t>
      </w:r>
      <w:proofErr w:type="spellEnd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considerare</w:t>
      </w:r>
      <w:proofErr w:type="spellEnd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avizul</w:t>
      </w:r>
      <w:proofErr w:type="spellEnd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nr.</w:t>
      </w:r>
      <w:r w:rsidR="00952A42"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29 </w:t>
      </w:r>
      <w:proofErr w:type="gramStart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din</w:t>
      </w:r>
      <w:proofErr w:type="gramEnd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52A42"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28</w:t>
      </w:r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.03.2024 al </w:t>
      </w:r>
      <w:proofErr w:type="spellStart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Comisiei</w:t>
      </w:r>
      <w:proofErr w:type="spellEnd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amenajarea</w:t>
      </w:r>
      <w:proofErr w:type="spellEnd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teritoriului</w:t>
      </w:r>
      <w:proofErr w:type="spellEnd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administrarea</w:t>
      </w:r>
      <w:proofErr w:type="spellEnd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patrimoniului</w:t>
      </w:r>
      <w:proofErr w:type="spellEnd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urbanism, </w:t>
      </w:r>
      <w:proofErr w:type="spellStart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protecția</w:t>
      </w:r>
      <w:proofErr w:type="spellEnd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mediului</w:t>
      </w:r>
      <w:proofErr w:type="spellEnd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celorlalte</w:t>
      </w:r>
      <w:proofErr w:type="spellEnd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Comisii</w:t>
      </w:r>
      <w:proofErr w:type="spellEnd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specialitate</w:t>
      </w:r>
      <w:proofErr w:type="spellEnd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Consiliului</w:t>
      </w:r>
      <w:proofErr w:type="spellEnd"/>
      <w:r w:rsidRPr="000D05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Local al Municipiului Lugoj;</w:t>
      </w:r>
      <w:bookmarkEnd w:id="0"/>
    </w:p>
    <w:p w14:paraId="5789B5AF" w14:textId="15F6E64B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pt-PT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pt-PT" w:eastAsia="ro-RO"/>
          <w14:ligatures w14:val="none"/>
        </w:rPr>
        <w:tab/>
        <w:t>Ținând cont de solicitarea administratorului societății „ADMINISTRARE PATRIMONIU LUGOJ” S.R.L., înregistrată în evidențele instituției noastre sub nr. 16/22423 din 05.03.2024;</w:t>
      </w:r>
    </w:p>
    <w:p w14:paraId="590BECC4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4965E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Hotărârea Consiliului Local nr. 74 din 07.06.2021 privind înființarea societății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,,ADMINISTRARE PATRIMONIU LUGOJ” S.R.L., modificată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prin Hotărârea Consiliului Local nr. 129 din 31.08.2021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;</w:t>
      </w:r>
    </w:p>
    <w:p w14:paraId="3986EE26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pt-PT" w:eastAsia="ro-RO"/>
          <w14:ligatures w14:val="none"/>
        </w:rPr>
        <w:tab/>
        <w:t xml:space="preserve">Având în vedere Hotărârea </w:t>
      </w:r>
      <w:r w:rsidRPr="00091B6F">
        <w:rPr>
          <w:rFonts w:ascii="Times New Roman" w:eastAsia="Times New Roman" w:hAnsi="Times New Roman" w:cs="Times New Roman"/>
          <w:kern w:val="0"/>
          <w:sz w:val="24"/>
          <w:szCs w:val="24"/>
          <w:lang w:val="pt-PT" w:eastAsia="ro-RO"/>
          <w14:ligatures w14:val="none"/>
        </w:rPr>
        <w:t>Consiliului Local al Municipiului Lugoj nr. 75 din 30.03.2022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PT" w:eastAsia="ro-RO"/>
          <w14:ligatures w14:val="none"/>
        </w:rPr>
        <w:t xml:space="preserve"> </w:t>
      </w:r>
      <w:r w:rsidRPr="00091B6F">
        <w:rPr>
          <w:rFonts w:ascii="Times New Roman" w:eastAsia="Times New Roman" w:hAnsi="Times New Roman" w:cs="Times New Roman"/>
          <w:kern w:val="0"/>
          <w:sz w:val="24"/>
          <w:szCs w:val="24"/>
          <w:lang w:val="pt-PT" w:eastAsia="ro-RO"/>
          <w14:ligatures w14:val="none"/>
        </w:rPr>
        <w:t xml:space="preserve">privind darea în administrarea societății </w:t>
      </w:r>
      <w:r w:rsidRPr="00091B6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t-PT" w:eastAsia="ro-RO"/>
          <w14:ligatures w14:val="none"/>
        </w:rPr>
        <w:t>„ADMINISTRARE PATRIMONIU LUGOJ” S.R.L</w:t>
      </w:r>
      <w:r w:rsidRPr="00091B6F">
        <w:rPr>
          <w:rFonts w:ascii="Times New Roman" w:eastAsia="Times New Roman" w:hAnsi="Times New Roman" w:cs="Times New Roman"/>
          <w:kern w:val="0"/>
          <w:sz w:val="24"/>
          <w:szCs w:val="24"/>
          <w:lang w:val="pt-PT" w:eastAsia="ro-RO"/>
          <w14:ligatures w14:val="none"/>
        </w:rPr>
        <w:t>. a unui bun aflat în patrimoniul Municipiului Lugoj;</w:t>
      </w:r>
    </w:p>
    <w:p w14:paraId="086B0492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pt-PT" w:eastAsia="ro-RO"/>
          <w14:ligatures w14:val="none"/>
        </w:rPr>
        <w:tab/>
        <w:t>Luând în considerare contractul de administrare nr. 33776 din 01.04.2022;</w:t>
      </w:r>
    </w:p>
    <w:p w14:paraId="0C9B0393" w14:textId="77777777" w:rsidR="00514264" w:rsidRPr="00932DB1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en" w:eastAsia="ro-RO"/>
          <w14:ligatures w14:val="none"/>
        </w:rPr>
        <w:tab/>
      </w:r>
      <w:r w:rsidRPr="004965E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art. 867 și art. 868 din Legea nr. 287/2009 privind Codul Civil, republicată,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cu modificările și completările ulterioare;</w:t>
      </w:r>
    </w:p>
    <w:p w14:paraId="31E4CA29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4965E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În conformitate cu art. 92 alin. (1) și alin. (2) lit. b), art. 108 lit. a), art. 129 alin. (2) lit. c) și alin. (6) lit.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b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), art. 136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,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art. 139 alin. (1) și art. 362 alin. (1) și alin. (3) din Ordonanța de Urgență nr. 57/2019 privind Codul administrativ, cu modificările și completările ulterioare;</w:t>
      </w:r>
    </w:p>
    <w:p w14:paraId="312C63BB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4965E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În temeiul art. 196 alin. (1) lit. a) și art. 243 alin. (1) lit. a) din Ordonanța de Urgență nr. 57/2019 privind Codul administrativ, cu modificările și completările ulterioare,</w:t>
      </w:r>
    </w:p>
    <w:p w14:paraId="0EFAD8CD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" w:eastAsia="ro-RO"/>
          <w14:ligatures w14:val="none"/>
        </w:rPr>
      </w:pPr>
    </w:p>
    <w:p w14:paraId="485BD81C" w14:textId="77777777" w:rsidR="00514264" w:rsidRPr="004965E1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" w:eastAsia="ro-RO"/>
          <w14:ligatures w14:val="none"/>
        </w:rPr>
      </w:pPr>
      <w:r w:rsidRPr="004965E1"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>H O T Ă R Ă Ş T E  :</w:t>
      </w:r>
    </w:p>
    <w:p w14:paraId="067E8763" w14:textId="77777777" w:rsidR="00514264" w:rsidRDefault="00514264" w:rsidP="00514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</w:pPr>
    </w:p>
    <w:p w14:paraId="3F1C92F1" w14:textId="77777777" w:rsidR="00514264" w:rsidRPr="004965E1" w:rsidRDefault="00514264" w:rsidP="00514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4965E1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ro-RO"/>
          <w14:ligatures w14:val="none"/>
        </w:rPr>
        <w:t>Art.1.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-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31209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Se aprobă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prelungirea termenului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c</w:t>
      </w:r>
      <w:r w:rsidRPr="0031209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ontractu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lui</w:t>
      </w:r>
      <w:r w:rsidRPr="0031209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de administrare nr.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33776</w:t>
      </w:r>
      <w:r w:rsidRPr="0031209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din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01</w:t>
      </w:r>
      <w:r w:rsidRPr="0031209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.0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4</w:t>
      </w:r>
      <w:r w:rsidRPr="0031209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.202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2</w:t>
      </w:r>
      <w:r w:rsidRPr="0031209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prin act adițional încheiat, conform anexei </w:t>
      </w:r>
      <w:r w:rsidRPr="0031209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care face parte integrantă din prezenta hotărâre.</w:t>
      </w:r>
    </w:p>
    <w:p w14:paraId="463E074F" w14:textId="77777777" w:rsidR="00514264" w:rsidRPr="004965E1" w:rsidRDefault="00514264" w:rsidP="00514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313BA5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u w:val="single"/>
          <w:lang w:val="ro-RO" w:eastAsia="ro-RO"/>
          <w14:ligatures w14:val="none"/>
        </w:rPr>
        <w:t>Art.2.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- </w:t>
      </w:r>
      <w:r w:rsidRPr="0031209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Se împuternicește Primarul interimar al Municipiului Lugoj, domnul Bogda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n-</w:t>
      </w:r>
      <w:r w:rsidRPr="0031209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Ștefan Blidariu, să semneze, în numele Municipiului Lugoj,  actul adițional prevăzut la art.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31209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1.</w:t>
      </w:r>
    </w:p>
    <w:p w14:paraId="54AB40C8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</w:pPr>
      <w:r w:rsidRPr="004965E1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ro-RO"/>
          <w14:ligatures w14:val="none"/>
        </w:rPr>
        <w:t>Art.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ro-RO"/>
          <w14:ligatures w14:val="none"/>
        </w:rPr>
        <w:t>3</w:t>
      </w:r>
      <w:r w:rsidRPr="004965E1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ro-RO"/>
          <w14:ligatures w14:val="none"/>
        </w:rPr>
        <w:t>.</w:t>
      </w:r>
      <w:r w:rsidRPr="004965E1"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4965E1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>- Îndeplinirea prevederilor prezentei hotărâri se încredințează</w:t>
      </w:r>
      <w:r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 xml:space="preserve"> Serviciului de administrare și întreținere a domeniului public</w:t>
      </w:r>
      <w:r w:rsidRPr="004965E1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 xml:space="preserve"> și</w:t>
      </w:r>
      <w:r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 xml:space="preserve"> societății „ADMINISTRARE PATRIMONIU LUGOJ” S.R.L.</w:t>
      </w:r>
    </w:p>
    <w:p w14:paraId="48E125C0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</w:pPr>
      <w:r w:rsidRPr="004965E1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ro-RO"/>
          <w14:ligatures w14:val="none"/>
        </w:rPr>
        <w:t>Art.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ro-RO"/>
          <w14:ligatures w14:val="none"/>
        </w:rPr>
        <w:t>4</w:t>
      </w:r>
      <w:r w:rsidRPr="004965E1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ro-RO"/>
          <w14:ligatures w14:val="none"/>
        </w:rPr>
        <w:t>.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-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Prezenta hotărâre se comunică:</w:t>
      </w:r>
    </w:p>
    <w:p w14:paraId="00722293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 xml:space="preserve">- 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Instituţiei Prefectului, Judeţul </w:t>
      </w:r>
      <w:proofErr w:type="gramStart"/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Timiş;</w:t>
      </w:r>
      <w:proofErr w:type="gramEnd"/>
    </w:p>
    <w:p w14:paraId="35A5237D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 xml:space="preserve">- 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Primarului interimar al Municipiului </w:t>
      </w:r>
      <w:proofErr w:type="gramStart"/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Lugoj;</w:t>
      </w:r>
      <w:proofErr w:type="gramEnd"/>
    </w:p>
    <w:p w14:paraId="1B4F5432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 xml:space="preserve">- 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Direcţiei administraţie publică </w:t>
      </w:r>
      <w:proofErr w:type="gramStart"/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locală;</w:t>
      </w:r>
      <w:proofErr w:type="gramEnd"/>
    </w:p>
    <w:p w14:paraId="4D5DC2AD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 xml:space="preserve">- 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Direcţiei buget-</w:t>
      </w:r>
      <w:proofErr w:type="gramStart"/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cheltuieli;</w:t>
      </w:r>
      <w:proofErr w:type="gramEnd"/>
    </w:p>
    <w:p w14:paraId="21024FC0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fr-FR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lastRenderedPageBreak/>
        <w:t xml:space="preserve">- </w:t>
      </w:r>
      <w:r w:rsidRPr="004965E1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 xml:space="preserve">Direcției </w:t>
      </w:r>
      <w:proofErr w:type="gramStart"/>
      <w:r w:rsidRPr="004965E1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>tehnice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fr-FR" w:eastAsia="ro-RO"/>
          <w14:ligatures w14:val="none"/>
        </w:rPr>
        <w:t>;</w:t>
      </w:r>
      <w:proofErr w:type="gramEnd"/>
    </w:p>
    <w:p w14:paraId="70BA379D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fr-FR" w:eastAsia="ro-RO"/>
          <w14:ligatures w14:val="non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0"/>
          <w:lang w:val="fr-FR" w:eastAsia="ro-RO"/>
          <w14:ligatures w14:val="none"/>
        </w:rPr>
        <w:t>Serviciului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0"/>
          <w:lang w:val="fr-FR" w:eastAsia="ro-RO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0"/>
          <w:lang w:val="fr-FR" w:eastAsia="ro-RO"/>
          <w14:ligatures w14:val="none"/>
        </w:rPr>
        <w:t>administrare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0"/>
          <w:lang w:val="fr-FR" w:eastAsia="ro-RO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0"/>
          <w:lang w:val="fr-FR" w:eastAsia="ro-RO"/>
          <w14:ligatures w14:val="none"/>
        </w:rPr>
        <w:t>și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0"/>
          <w:lang w:val="fr-FR" w:eastAsia="ro-RO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0"/>
          <w:lang w:val="fr-FR" w:eastAsia="ro-RO"/>
          <w14:ligatures w14:val="none"/>
        </w:rPr>
        <w:t>întreținere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0"/>
          <w:lang w:val="fr-FR" w:eastAsia="ro-RO"/>
          <w14:ligatures w14:val="non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0"/>
          <w:lang w:val="fr-FR" w:eastAsia="ro-RO"/>
          <w14:ligatures w14:val="none"/>
        </w:rPr>
        <w:t>domeniului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0"/>
          <w:lang w:val="fr-FR" w:eastAsia="ro-RO"/>
          <w14:ligatures w14:val="none"/>
        </w:rPr>
        <w:t xml:space="preserve"> public ;</w:t>
      </w:r>
    </w:p>
    <w:p w14:paraId="32F46B16" w14:textId="77777777" w:rsidR="00514264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>Societății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 xml:space="preserve"> „ADMINISTRARE PATRIMONIU LUGOJ”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>S.R.L.;</w:t>
      </w:r>
      <w:proofErr w:type="gramEnd"/>
    </w:p>
    <w:p w14:paraId="65BCF7F1" w14:textId="77777777" w:rsidR="00514264" w:rsidRPr="004965E1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- </w:t>
      </w: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Celor interesaţi, prin afişare şi publicare;</w:t>
      </w:r>
    </w:p>
    <w:p w14:paraId="1D80C74C" w14:textId="77777777" w:rsidR="00514264" w:rsidRPr="004965E1" w:rsidRDefault="00514264" w:rsidP="005142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4965E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  <w:t>- Comisiilor de specialitate ale Consiliului Local.</w:t>
      </w:r>
    </w:p>
    <w:p w14:paraId="64DDA33A" w14:textId="150BB71F" w:rsidR="009B0255" w:rsidRDefault="009B0255"/>
    <w:p w14:paraId="4190E6FE" w14:textId="77777777" w:rsidR="009B0255" w:rsidRDefault="009B0255"/>
    <w:p w14:paraId="1954C86B" w14:textId="77777777" w:rsidR="009B0255" w:rsidRDefault="009B0255"/>
    <w:p w14:paraId="00084E2A" w14:textId="77777777" w:rsidR="009B0255" w:rsidRPr="009337F1" w:rsidRDefault="009B0255" w:rsidP="009B02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1" w:name="_Hlk139869561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59AB3FE7" w14:textId="77777777" w:rsidR="009B0255" w:rsidRPr="009337F1" w:rsidRDefault="009B0255" w:rsidP="009B02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SECRETARUL GENERAL AL MUNICIPIULUI</w:t>
      </w:r>
    </w:p>
    <w:p w14:paraId="19BF65ED" w14:textId="77777777" w:rsidR="009B0255" w:rsidRPr="009337F1" w:rsidRDefault="009B0255" w:rsidP="009B02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</w:t>
      </w:r>
      <w:proofErr w:type="spellStart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5EB5F084" w14:textId="77777777" w:rsidR="009B0255" w:rsidRDefault="009B0255" w:rsidP="009B02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53E2ECF" w14:textId="77777777" w:rsidR="009B0255" w:rsidRDefault="009B0255" w:rsidP="009B02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3622381" w14:textId="77777777" w:rsidR="009B0255" w:rsidRDefault="009B0255" w:rsidP="009B02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72649D3" w14:textId="77777777" w:rsidR="009B0255" w:rsidRPr="009337F1" w:rsidRDefault="009B0255" w:rsidP="009B02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4D8D35F" w14:textId="77777777" w:rsidR="009B0255" w:rsidRDefault="009B0255" w:rsidP="009B02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0E284B5" w14:textId="77777777" w:rsidR="009B0255" w:rsidRDefault="009B0255" w:rsidP="009B02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F23A675" w14:textId="77777777" w:rsidR="009B0255" w:rsidRDefault="009B0255" w:rsidP="009B02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0DFCF55" w14:textId="77777777" w:rsidR="009B0255" w:rsidRDefault="009B0255" w:rsidP="009B02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7D4FC9A" w14:textId="77777777" w:rsidR="009B0255" w:rsidRDefault="009B0255" w:rsidP="009B02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1590BF9" w14:textId="77777777" w:rsidR="009B0255" w:rsidRDefault="009B0255" w:rsidP="009B02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E59E882" w14:textId="77777777" w:rsidR="009B0255" w:rsidRDefault="009B0255" w:rsidP="009B02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D3187B5" w14:textId="77777777" w:rsidR="009B0255" w:rsidRPr="009337F1" w:rsidRDefault="009B0255" w:rsidP="009B02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02FD3F7" w14:textId="3E0A0620" w:rsidR="009B0255" w:rsidRDefault="009B0255" w:rsidP="009B02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9337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46 </w:t>
      </w:r>
      <w:proofErr w:type="gramStart"/>
      <w:r w:rsidRPr="009337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din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28.03.2024</w:t>
      </w:r>
    </w:p>
    <w:p w14:paraId="2E2BF3C8" w14:textId="77777777" w:rsidR="009B0255" w:rsidRDefault="009B0255" w:rsidP="009B02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33640A8" w14:textId="77777777" w:rsidR="009B0255" w:rsidRDefault="009B0255" w:rsidP="009B02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EA6B719" w14:textId="77777777" w:rsidR="009B0255" w:rsidRDefault="009B0255" w:rsidP="009B02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782C27E" w14:textId="77777777" w:rsidR="009B0255" w:rsidRDefault="009B0255" w:rsidP="009B02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5213E71" w14:textId="77777777" w:rsidR="009B0255" w:rsidRDefault="009B0255" w:rsidP="009B02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BEAF615" w14:textId="77777777" w:rsidR="009B0255" w:rsidRDefault="009B0255" w:rsidP="009B02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B2CA9EC" w14:textId="77777777" w:rsidR="009B0255" w:rsidRDefault="009B0255" w:rsidP="009B02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00A83B9" w14:textId="77777777" w:rsidR="009B0255" w:rsidRDefault="009B0255" w:rsidP="009B02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9E8B9C0" w14:textId="77777777" w:rsidR="009B0255" w:rsidRDefault="009B0255" w:rsidP="009B02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74429DB" w14:textId="77777777" w:rsidR="009B0255" w:rsidRDefault="009B0255" w:rsidP="009B02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CC50E6B" w14:textId="77777777" w:rsidR="009B0255" w:rsidRDefault="009B0255" w:rsidP="009B02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5E945B5" w14:textId="77777777" w:rsidR="009B0255" w:rsidRDefault="009B0255" w:rsidP="009B02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9D4D326" w14:textId="77777777" w:rsidR="009B0255" w:rsidRDefault="009B0255" w:rsidP="009B02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4C3E85E" w14:textId="77777777" w:rsidR="009B0255" w:rsidRDefault="009B0255" w:rsidP="009B02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90DB36D" w14:textId="77777777" w:rsidR="009B0255" w:rsidRDefault="009B0255" w:rsidP="009B02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9871E54" w14:textId="77777777" w:rsidR="009B0255" w:rsidRDefault="009B0255" w:rsidP="009B02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30D4E17" w14:textId="77777777" w:rsidR="009B0255" w:rsidRPr="009337F1" w:rsidRDefault="009B0255" w:rsidP="009B02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5E380D4" w14:textId="77777777" w:rsidR="009B0255" w:rsidRPr="009337F1" w:rsidRDefault="009B0255" w:rsidP="009B025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9B0255" w:rsidRPr="009337F1" w14:paraId="39403772" w14:textId="77777777" w:rsidTr="008067BB">
        <w:tc>
          <w:tcPr>
            <w:tcW w:w="468" w:type="dxa"/>
          </w:tcPr>
          <w:p w14:paraId="03D1ED2E" w14:textId="77777777" w:rsidR="009B0255" w:rsidRPr="009337F1" w:rsidRDefault="009B0255" w:rsidP="008067BB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2784BEFA" w14:textId="77777777" w:rsidR="009B0255" w:rsidRPr="009337F1" w:rsidRDefault="009B0255" w:rsidP="008067BB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9337F1">
              <w:rPr>
                <w:rFonts w:eastAsia="Calibri"/>
                <w:lang w:val="en-US"/>
              </w:rPr>
              <w:t>consilieri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2A9F3851" w14:textId="77777777" w:rsidR="009B0255" w:rsidRPr="009337F1" w:rsidRDefault="009B0255" w:rsidP="008067BB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19</w:t>
            </w:r>
          </w:p>
        </w:tc>
      </w:tr>
      <w:tr w:rsidR="009B0255" w:rsidRPr="009337F1" w14:paraId="1C9C523A" w14:textId="77777777" w:rsidTr="008067BB">
        <w:trPr>
          <w:trHeight w:val="188"/>
        </w:trPr>
        <w:tc>
          <w:tcPr>
            <w:tcW w:w="468" w:type="dxa"/>
          </w:tcPr>
          <w:p w14:paraId="6F9BD6D8" w14:textId="77777777" w:rsidR="009B0255" w:rsidRPr="009337F1" w:rsidRDefault="009B0255" w:rsidP="008067BB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488E12C8" w14:textId="77777777" w:rsidR="009B0255" w:rsidRPr="009337F1" w:rsidRDefault="009B0255" w:rsidP="008067BB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9337F1">
              <w:rPr>
                <w:rFonts w:eastAsia="Calibri"/>
                <w:lang w:val="en-US"/>
              </w:rPr>
              <w:t>consilieri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0D73554E" w14:textId="0DC2ACF4" w:rsidR="009B0255" w:rsidRPr="009337F1" w:rsidRDefault="00952A42" w:rsidP="008067B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19</w:t>
            </w:r>
          </w:p>
        </w:tc>
      </w:tr>
      <w:tr w:rsidR="009B0255" w:rsidRPr="009337F1" w14:paraId="000EC391" w14:textId="77777777" w:rsidTr="008067BB">
        <w:tc>
          <w:tcPr>
            <w:tcW w:w="468" w:type="dxa"/>
          </w:tcPr>
          <w:p w14:paraId="340B3A16" w14:textId="77777777" w:rsidR="009B0255" w:rsidRPr="009337F1" w:rsidRDefault="009B0255" w:rsidP="008067BB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2DC02E9E" w14:textId="77777777" w:rsidR="009B0255" w:rsidRPr="009337F1" w:rsidRDefault="009B0255" w:rsidP="008067B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Număr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voturi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40C927F5" w14:textId="29CF6EF2" w:rsidR="009B0255" w:rsidRPr="009337F1" w:rsidRDefault="00952A42" w:rsidP="008067B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19</w:t>
            </w:r>
          </w:p>
        </w:tc>
      </w:tr>
      <w:tr w:rsidR="009B0255" w:rsidRPr="009337F1" w14:paraId="6DB16195" w14:textId="77777777" w:rsidTr="008067BB">
        <w:tc>
          <w:tcPr>
            <w:tcW w:w="468" w:type="dxa"/>
          </w:tcPr>
          <w:p w14:paraId="517131D2" w14:textId="77777777" w:rsidR="009B0255" w:rsidRPr="009337F1" w:rsidRDefault="009B0255" w:rsidP="008067BB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7E911C34" w14:textId="77777777" w:rsidR="009B0255" w:rsidRPr="009337F1" w:rsidRDefault="009B0255" w:rsidP="008067B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Număr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voturi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1FF3F958" w14:textId="77777777" w:rsidR="009B0255" w:rsidRPr="009337F1" w:rsidRDefault="009B0255" w:rsidP="008067BB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-</w:t>
            </w:r>
          </w:p>
        </w:tc>
      </w:tr>
      <w:tr w:rsidR="009B0255" w:rsidRPr="009337F1" w14:paraId="289A04CA" w14:textId="77777777" w:rsidTr="008067BB">
        <w:tc>
          <w:tcPr>
            <w:tcW w:w="468" w:type="dxa"/>
          </w:tcPr>
          <w:p w14:paraId="48F98F4F" w14:textId="77777777" w:rsidR="009B0255" w:rsidRPr="009337F1" w:rsidRDefault="009B0255" w:rsidP="008067BB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28FB9F0B" w14:textId="77777777" w:rsidR="009B0255" w:rsidRPr="009337F1" w:rsidRDefault="009B0255" w:rsidP="008067B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58113E90" w14:textId="77777777" w:rsidR="009B0255" w:rsidRPr="009337F1" w:rsidRDefault="009B0255" w:rsidP="008067BB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-</w:t>
            </w:r>
          </w:p>
        </w:tc>
      </w:tr>
      <w:tr w:rsidR="009B0255" w:rsidRPr="009337F1" w14:paraId="371B179B" w14:textId="77777777" w:rsidTr="008067BB">
        <w:trPr>
          <w:trHeight w:val="312"/>
        </w:trPr>
        <w:tc>
          <w:tcPr>
            <w:tcW w:w="468" w:type="dxa"/>
          </w:tcPr>
          <w:p w14:paraId="37B67121" w14:textId="77777777" w:rsidR="009B0255" w:rsidRPr="009337F1" w:rsidRDefault="009B0255" w:rsidP="008067BB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6D1EDE38" w14:textId="77777777" w:rsidR="009B0255" w:rsidRPr="009337F1" w:rsidRDefault="009B0255" w:rsidP="008067B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Adoptarea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hotărârii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9337F1">
              <w:rPr>
                <w:rFonts w:eastAsia="Calibri"/>
                <w:lang w:val="en-US"/>
              </w:rPr>
              <w:t>făcut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54400560" w14:textId="57F27DA8" w:rsidR="009B0255" w:rsidRPr="009337F1" w:rsidRDefault="009B0255" w:rsidP="008067B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majoritate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simplă</w:t>
            </w:r>
            <w:proofErr w:type="spellEnd"/>
          </w:p>
        </w:tc>
      </w:tr>
      <w:bookmarkEnd w:id="1"/>
    </w:tbl>
    <w:p w14:paraId="6C85F22C" w14:textId="77777777" w:rsidR="009B0255" w:rsidRDefault="009B0255"/>
    <w:sectPr w:rsidR="009B0255" w:rsidSect="002258D9">
      <w:pgSz w:w="11906" w:h="16838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64"/>
    <w:rsid w:val="000D056C"/>
    <w:rsid w:val="002258D9"/>
    <w:rsid w:val="00514264"/>
    <w:rsid w:val="00952A42"/>
    <w:rsid w:val="009B0255"/>
    <w:rsid w:val="00DD24DB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FE09"/>
  <w15:chartTrackingRefBased/>
  <w15:docId w15:val="{9FA9CEC7-CEDC-495D-BD83-BE08410A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264"/>
  </w:style>
  <w:style w:type="paragraph" w:styleId="Heading1">
    <w:name w:val="heading 1"/>
    <w:basedOn w:val="Normal"/>
    <w:next w:val="Normal"/>
    <w:link w:val="Heading1Char"/>
    <w:uiPriority w:val="9"/>
    <w:qFormat/>
    <w:rsid w:val="005142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2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2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2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2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2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2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2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2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2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2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2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2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2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2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2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2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2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42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2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2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42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42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42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42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42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2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2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426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9B025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3</cp:revision>
  <dcterms:created xsi:type="dcterms:W3CDTF">2024-03-25T10:06:00Z</dcterms:created>
  <dcterms:modified xsi:type="dcterms:W3CDTF">2024-03-28T13:02:00Z</dcterms:modified>
</cp:coreProperties>
</file>