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91A8" w14:textId="77777777" w:rsidR="00B35CB6" w:rsidRPr="00B35CB6" w:rsidRDefault="00B35CB6" w:rsidP="00B35CB6">
      <w:pPr>
        <w:suppressAutoHyphens/>
        <w:autoSpaceDN w:val="0"/>
        <w:spacing w:after="0" w:line="240" w:lineRule="auto"/>
        <w:ind w:left="1191"/>
        <w:textAlignment w:val="baseline"/>
        <w:rPr>
          <w:rFonts w:ascii="Times New Roman" w:eastAsia="Times New Roman" w:hAnsi="Times New Roman" w:cs="Times New Roman"/>
          <w:kern w:val="3"/>
          <w:sz w:val="24"/>
          <w:szCs w:val="24"/>
          <w:lang w:val="ro-RO" w:eastAsia="zh-CN"/>
          <w14:ligatures w14:val="none"/>
        </w:rPr>
      </w:pPr>
      <w:r w:rsidRPr="00B35CB6">
        <w:rPr>
          <w:rFonts w:ascii="Times New Roman" w:eastAsia="Times New Roman" w:hAnsi="Times New Roman" w:cs="Times New Roman"/>
          <w:kern w:val="3"/>
          <w:sz w:val="24"/>
          <w:szCs w:val="24"/>
          <w:lang w:val="ro-RO" w:eastAsia="zh-CN"/>
          <w14:ligatures w14:val="none"/>
        </w:rPr>
        <w:t xml:space="preserve">         ROMÂNIA</w:t>
      </w:r>
    </w:p>
    <w:p w14:paraId="522481AB" w14:textId="77777777" w:rsidR="00B35CB6" w:rsidRPr="00B35CB6" w:rsidRDefault="00B35CB6" w:rsidP="00B35CB6">
      <w:pPr>
        <w:suppressAutoHyphens/>
        <w:autoSpaceDN w:val="0"/>
        <w:spacing w:after="0" w:line="240" w:lineRule="auto"/>
        <w:ind w:left="964"/>
        <w:textAlignment w:val="baseline"/>
        <w:rPr>
          <w:rFonts w:ascii="Times New Roman" w:eastAsia="Times New Roman" w:hAnsi="Times New Roman" w:cs="Times New Roman"/>
          <w:kern w:val="3"/>
          <w:sz w:val="24"/>
          <w:szCs w:val="24"/>
          <w:lang w:val="ro-RO" w:eastAsia="zh-CN"/>
          <w14:ligatures w14:val="none"/>
        </w:rPr>
      </w:pPr>
      <w:r w:rsidRPr="00B35CB6">
        <w:rPr>
          <w:rFonts w:ascii="Times New Roman" w:eastAsia="Times New Roman" w:hAnsi="Times New Roman" w:cs="Times New Roman"/>
          <w:kern w:val="3"/>
          <w:sz w:val="24"/>
          <w:szCs w:val="24"/>
          <w:lang w:val="ro-RO" w:eastAsia="zh-CN"/>
          <w14:ligatures w14:val="none"/>
        </w:rPr>
        <w:t xml:space="preserve">        JUDEȚUL TIMIȘ</w:t>
      </w:r>
    </w:p>
    <w:p w14:paraId="307E0F1A" w14:textId="361655C9" w:rsidR="00B35CB6" w:rsidRPr="00B35CB6" w:rsidRDefault="00B35CB6" w:rsidP="00B35CB6">
      <w:pPr>
        <w:tabs>
          <w:tab w:val="left" w:pos="270"/>
        </w:tabs>
        <w:suppressAutoHyphens/>
        <w:autoSpaceDN w:val="0"/>
        <w:spacing w:after="0" w:line="240" w:lineRule="auto"/>
        <w:jc w:val="both"/>
        <w:textAlignment w:val="baseline"/>
        <w:rPr>
          <w:rFonts w:ascii="Times New Roman" w:eastAsia="Times New Roman" w:hAnsi="Times New Roman" w:cs="Times New Roman"/>
          <w:kern w:val="3"/>
          <w:sz w:val="24"/>
          <w:szCs w:val="24"/>
          <w:lang w:val="ro-RO" w:eastAsia="zh-CN"/>
          <w14:ligatures w14:val="none"/>
        </w:rPr>
      </w:pPr>
      <w:r w:rsidRPr="00B35CB6">
        <w:rPr>
          <w:rFonts w:ascii="Times New Roman" w:eastAsia="Times New Roman" w:hAnsi="Times New Roman" w:cs="Times New Roman"/>
          <w:kern w:val="3"/>
          <w:sz w:val="24"/>
          <w:szCs w:val="24"/>
          <w:lang w:val="ro-RO" w:eastAsia="zh-CN"/>
          <w14:ligatures w14:val="none"/>
        </w:rPr>
        <w:t>CONSILIUL LOCAL AL MUNICIPIULUI LUGOJ</w:t>
      </w:r>
    </w:p>
    <w:p w14:paraId="6F163787" w14:textId="77777777"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8"/>
          <w:szCs w:val="28"/>
          <w:u w:val="single"/>
          <w:lang w:val="en"/>
          <w14:ligatures w14:val="none"/>
        </w:rPr>
      </w:pPr>
    </w:p>
    <w:p w14:paraId="425D2324" w14:textId="77777777"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8"/>
          <w:szCs w:val="28"/>
          <w:u w:val="single"/>
          <w:lang w:val="ro-RO"/>
          <w14:ligatures w14:val="none"/>
        </w:rPr>
      </w:pPr>
      <w:r w:rsidRPr="00B35CB6">
        <w:rPr>
          <w:rFonts w:ascii="Times New Roman" w:eastAsia="Times New Roman" w:hAnsi="Times New Roman" w:cs="Times New Roman"/>
          <w:b/>
          <w:bCs/>
          <w:kern w:val="0"/>
          <w:sz w:val="28"/>
          <w:szCs w:val="28"/>
          <w:u w:val="single"/>
          <w:lang w:val="en"/>
          <w14:ligatures w14:val="none"/>
        </w:rPr>
        <w:t>HOT</w:t>
      </w:r>
      <w:r w:rsidRPr="00B35CB6">
        <w:rPr>
          <w:rFonts w:ascii="Times New Roman" w:eastAsia="Times New Roman" w:hAnsi="Times New Roman" w:cs="Times New Roman"/>
          <w:b/>
          <w:bCs/>
          <w:kern w:val="0"/>
          <w:sz w:val="28"/>
          <w:szCs w:val="28"/>
          <w:u w:val="single"/>
          <w:lang w:val="ro-RO"/>
          <w14:ligatures w14:val="none"/>
        </w:rPr>
        <w:t>ĂRÂREA</w:t>
      </w:r>
    </w:p>
    <w:p w14:paraId="2786CC73" w14:textId="68BCE588" w:rsid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proofErr w:type="spellStart"/>
      <w:r w:rsidRPr="00B35CB6">
        <w:rPr>
          <w:rFonts w:ascii="Times New Roman" w:eastAsia="Times New Roman" w:hAnsi="Times New Roman" w:cs="Times New Roman"/>
          <w:b/>
          <w:bCs/>
          <w:kern w:val="0"/>
          <w:sz w:val="24"/>
          <w:szCs w:val="24"/>
          <w:lang w:val="en"/>
          <w14:ligatures w14:val="none"/>
        </w:rPr>
        <w:t>privind</w:t>
      </w:r>
      <w:proofErr w:type="spellEnd"/>
      <w:r w:rsidRPr="00B35CB6">
        <w:rPr>
          <w:rFonts w:ascii="Times New Roman" w:eastAsia="Times New Roman" w:hAnsi="Times New Roman" w:cs="Times New Roman"/>
          <w:b/>
          <w:bCs/>
          <w:kern w:val="0"/>
          <w:sz w:val="24"/>
          <w:szCs w:val="24"/>
          <w:lang w:val="en"/>
          <w14:ligatures w14:val="none"/>
        </w:rPr>
        <w:t xml:space="preserve"> </w:t>
      </w:r>
      <w:proofErr w:type="spellStart"/>
      <w:r w:rsidRPr="00B35CB6">
        <w:rPr>
          <w:rFonts w:ascii="Times New Roman" w:eastAsia="Times New Roman" w:hAnsi="Times New Roman" w:cs="Times New Roman"/>
          <w:b/>
          <w:bCs/>
          <w:kern w:val="0"/>
          <w:sz w:val="24"/>
          <w:szCs w:val="24"/>
          <w:lang w:val="en"/>
          <w14:ligatures w14:val="none"/>
        </w:rPr>
        <w:t>aprobarea</w:t>
      </w:r>
      <w:proofErr w:type="spellEnd"/>
      <w:r w:rsidRPr="00B35CB6">
        <w:rPr>
          <w:rFonts w:ascii="Times New Roman" w:eastAsia="Times New Roman" w:hAnsi="Times New Roman" w:cs="Times New Roman"/>
          <w:b/>
          <w:bCs/>
          <w:kern w:val="0"/>
          <w:sz w:val="24"/>
          <w:szCs w:val="24"/>
          <w:lang w:val="en"/>
          <w14:ligatures w14:val="none"/>
        </w:rPr>
        <w:t xml:space="preserve"> </w:t>
      </w:r>
      <w:proofErr w:type="spellStart"/>
      <w:r w:rsidRPr="00B35CB6">
        <w:rPr>
          <w:rFonts w:ascii="Times New Roman" w:eastAsia="Times New Roman" w:hAnsi="Times New Roman" w:cs="Times New Roman"/>
          <w:b/>
          <w:bCs/>
          <w:kern w:val="0"/>
          <w:sz w:val="24"/>
          <w:szCs w:val="24"/>
          <w:lang w:val="en"/>
          <w14:ligatures w14:val="none"/>
        </w:rPr>
        <w:t>Agendei</w:t>
      </w:r>
      <w:proofErr w:type="spellEnd"/>
      <w:r w:rsidRPr="00B35CB6">
        <w:rPr>
          <w:rFonts w:ascii="Times New Roman" w:eastAsia="Times New Roman" w:hAnsi="Times New Roman" w:cs="Times New Roman"/>
          <w:b/>
          <w:bCs/>
          <w:kern w:val="0"/>
          <w:sz w:val="24"/>
          <w:szCs w:val="24"/>
          <w:lang w:val="en"/>
          <w14:ligatures w14:val="none"/>
        </w:rPr>
        <w:t xml:space="preserve"> ac</w:t>
      </w:r>
      <w:r w:rsidRPr="00B35CB6">
        <w:rPr>
          <w:rFonts w:ascii="Times New Roman" w:eastAsia="Times New Roman" w:hAnsi="Times New Roman" w:cs="Times New Roman"/>
          <w:b/>
          <w:bCs/>
          <w:kern w:val="0"/>
          <w:sz w:val="24"/>
          <w:szCs w:val="24"/>
          <w:lang w:val="ro-RO"/>
          <w14:ligatures w14:val="none"/>
        </w:rPr>
        <w:t xml:space="preserve">ţiunilor sportive pe anul 2024, propuse pentru a fi cofinanţate </w:t>
      </w:r>
      <w:proofErr w:type="gramStart"/>
      <w:r w:rsidRPr="00B35CB6">
        <w:rPr>
          <w:rFonts w:ascii="Times New Roman" w:eastAsia="Times New Roman" w:hAnsi="Times New Roman" w:cs="Times New Roman"/>
          <w:b/>
          <w:bCs/>
          <w:kern w:val="0"/>
          <w:sz w:val="24"/>
          <w:szCs w:val="24"/>
          <w:lang w:val="ro-RO"/>
          <w14:ligatures w14:val="none"/>
        </w:rPr>
        <w:t>din  bugetul</w:t>
      </w:r>
      <w:proofErr w:type="gramEnd"/>
      <w:r w:rsidRPr="00B35CB6">
        <w:rPr>
          <w:rFonts w:ascii="Times New Roman" w:eastAsia="Times New Roman" w:hAnsi="Times New Roman" w:cs="Times New Roman"/>
          <w:b/>
          <w:bCs/>
          <w:kern w:val="0"/>
          <w:sz w:val="24"/>
          <w:szCs w:val="24"/>
          <w:lang w:val="ro-RO"/>
          <w14:ligatures w14:val="none"/>
        </w:rPr>
        <w:t xml:space="preserve"> local, capitolul 67.02 – „Cultură, recreere şi religie”, </w:t>
      </w:r>
    </w:p>
    <w:p w14:paraId="55499F20" w14:textId="38E0EA3C"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r w:rsidRPr="00B35CB6">
        <w:rPr>
          <w:rFonts w:ascii="Times New Roman" w:eastAsia="Times New Roman" w:hAnsi="Times New Roman" w:cs="Times New Roman"/>
          <w:b/>
          <w:bCs/>
          <w:kern w:val="0"/>
          <w:sz w:val="24"/>
          <w:szCs w:val="24"/>
          <w:lang w:val="ro-RO"/>
          <w14:ligatures w14:val="none"/>
        </w:rPr>
        <w:t>subcapitolul 05.01 „Sport”</w:t>
      </w:r>
    </w:p>
    <w:p w14:paraId="046A6A0B" w14:textId="77777777"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4"/>
          <w:szCs w:val="24"/>
          <w:lang w:val="en"/>
          <w14:ligatures w14:val="none"/>
        </w:rPr>
      </w:pPr>
    </w:p>
    <w:p w14:paraId="0172CC31"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en"/>
          <w14:ligatures w14:val="none"/>
        </w:rPr>
      </w:pPr>
      <w:r w:rsidRPr="00B35CB6">
        <w:rPr>
          <w:rFonts w:ascii="Times New Roman" w:eastAsia="Times New Roman" w:hAnsi="Times New Roman" w:cs="Times New Roman"/>
          <w:kern w:val="0"/>
          <w:sz w:val="24"/>
          <w:szCs w:val="24"/>
          <w:lang w:val="en"/>
          <w14:ligatures w14:val="none"/>
        </w:rPr>
        <w:t xml:space="preserve">Consiliul Local al Municipiului </w:t>
      </w:r>
      <w:proofErr w:type="gramStart"/>
      <w:r w:rsidRPr="00B35CB6">
        <w:rPr>
          <w:rFonts w:ascii="Times New Roman" w:eastAsia="Times New Roman" w:hAnsi="Times New Roman" w:cs="Times New Roman"/>
          <w:kern w:val="0"/>
          <w:sz w:val="24"/>
          <w:szCs w:val="24"/>
          <w:lang w:val="en"/>
          <w14:ligatures w14:val="none"/>
        </w:rPr>
        <w:t>Lugoj;</w:t>
      </w:r>
      <w:proofErr w:type="gramEnd"/>
    </w:p>
    <w:p w14:paraId="38045A5A" w14:textId="77777777" w:rsid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proofErr w:type="spellStart"/>
      <w:r w:rsidRPr="00B35CB6">
        <w:rPr>
          <w:rFonts w:ascii="Times New Roman" w:eastAsia="Times New Roman" w:hAnsi="Times New Roman" w:cs="Times New Roman"/>
          <w:kern w:val="0"/>
          <w:sz w:val="24"/>
          <w:szCs w:val="24"/>
          <w:lang w:val="en"/>
          <w14:ligatures w14:val="none"/>
        </w:rPr>
        <w:t>Având</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în</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vedere</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referatul</w:t>
      </w:r>
      <w:proofErr w:type="spellEnd"/>
      <w:r w:rsidRPr="00B35CB6">
        <w:rPr>
          <w:rFonts w:ascii="Times New Roman" w:eastAsia="Times New Roman" w:hAnsi="Times New Roman" w:cs="Times New Roman"/>
          <w:kern w:val="0"/>
          <w:sz w:val="24"/>
          <w:szCs w:val="24"/>
          <w:lang w:val="en"/>
          <w14:ligatures w14:val="none"/>
        </w:rPr>
        <w:t xml:space="preserve"> nr</w:t>
      </w:r>
      <w:r w:rsidRPr="00B35CB6">
        <w:rPr>
          <w:rFonts w:ascii="Times New Roman" w:eastAsia="Times New Roman" w:hAnsi="Times New Roman" w:cs="Times New Roman"/>
          <w:color w:val="4472C4"/>
          <w:kern w:val="0"/>
          <w:sz w:val="24"/>
          <w:szCs w:val="24"/>
          <w:lang w:val="en"/>
          <w14:ligatures w14:val="none"/>
        </w:rPr>
        <w:t xml:space="preserve">. </w:t>
      </w:r>
      <w:r w:rsidRPr="00B35CB6">
        <w:rPr>
          <w:rFonts w:ascii="Times New Roman" w:eastAsia="Times New Roman" w:hAnsi="Times New Roman" w:cs="Times New Roman"/>
          <w:kern w:val="0"/>
          <w:sz w:val="24"/>
          <w:szCs w:val="24"/>
          <w:lang w:val="en"/>
          <w14:ligatures w14:val="none"/>
        </w:rPr>
        <w:t xml:space="preserve">16/26966/(RU)26967 din 18.03.2024 al </w:t>
      </w:r>
      <w:proofErr w:type="spellStart"/>
      <w:r w:rsidRPr="00B35CB6">
        <w:rPr>
          <w:rFonts w:ascii="Times New Roman" w:eastAsia="Times New Roman" w:hAnsi="Times New Roman" w:cs="Times New Roman"/>
          <w:kern w:val="0"/>
          <w:sz w:val="24"/>
          <w:szCs w:val="24"/>
          <w:lang w:val="en"/>
          <w14:ligatures w14:val="none"/>
        </w:rPr>
        <w:t>Primarului</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interimar</w:t>
      </w:r>
      <w:proofErr w:type="spellEnd"/>
      <w:r w:rsidRPr="00B35CB6">
        <w:rPr>
          <w:rFonts w:ascii="Times New Roman" w:eastAsia="Times New Roman" w:hAnsi="Times New Roman" w:cs="Times New Roman"/>
          <w:kern w:val="0"/>
          <w:sz w:val="24"/>
          <w:szCs w:val="24"/>
          <w:lang w:val="en"/>
          <w14:ligatures w14:val="none"/>
        </w:rPr>
        <w:t xml:space="preserve"> al Municipiului Lugoj - </w:t>
      </w:r>
      <w:proofErr w:type="spellStart"/>
      <w:r w:rsidRPr="00B35CB6">
        <w:rPr>
          <w:rFonts w:ascii="Times New Roman" w:eastAsia="Times New Roman" w:hAnsi="Times New Roman" w:cs="Times New Roman"/>
          <w:kern w:val="0"/>
          <w:sz w:val="24"/>
          <w:szCs w:val="24"/>
          <w:lang w:val="en"/>
          <w14:ligatures w14:val="none"/>
        </w:rPr>
        <w:t>inițiator</w:t>
      </w:r>
      <w:proofErr w:type="spellEnd"/>
      <w:r w:rsidRPr="00B35CB6">
        <w:rPr>
          <w:rFonts w:ascii="Times New Roman" w:eastAsia="Times New Roman" w:hAnsi="Times New Roman" w:cs="Times New Roman"/>
          <w:kern w:val="0"/>
          <w:sz w:val="24"/>
          <w:szCs w:val="24"/>
          <w:lang w:val="en"/>
          <w14:ligatures w14:val="none"/>
        </w:rPr>
        <w:t xml:space="preserve"> al </w:t>
      </w:r>
      <w:proofErr w:type="spellStart"/>
      <w:r w:rsidRPr="00B35CB6">
        <w:rPr>
          <w:rFonts w:ascii="Times New Roman" w:eastAsia="Times New Roman" w:hAnsi="Times New Roman" w:cs="Times New Roman"/>
          <w:kern w:val="0"/>
          <w:sz w:val="24"/>
          <w:szCs w:val="24"/>
          <w:lang w:val="en"/>
          <w14:ligatures w14:val="none"/>
        </w:rPr>
        <w:t>Proiectului</w:t>
      </w:r>
      <w:proofErr w:type="spellEnd"/>
      <w:r w:rsidRPr="00B35CB6">
        <w:rPr>
          <w:rFonts w:ascii="Times New Roman" w:eastAsia="Times New Roman" w:hAnsi="Times New Roman" w:cs="Times New Roman"/>
          <w:kern w:val="0"/>
          <w:sz w:val="24"/>
          <w:szCs w:val="24"/>
          <w:lang w:val="en"/>
          <w14:ligatures w14:val="none"/>
        </w:rPr>
        <w:t xml:space="preserve"> de </w:t>
      </w:r>
      <w:proofErr w:type="gramStart"/>
      <w:r w:rsidRPr="00B35CB6">
        <w:rPr>
          <w:rFonts w:ascii="Times New Roman" w:eastAsia="Times New Roman" w:hAnsi="Times New Roman" w:cs="Times New Roman"/>
          <w:kern w:val="0"/>
          <w:sz w:val="24"/>
          <w:szCs w:val="24"/>
          <w:lang w:val="en"/>
          <w14:ligatures w14:val="none"/>
        </w:rPr>
        <w:t>hot</w:t>
      </w:r>
      <w:r w:rsidRPr="00B35CB6">
        <w:rPr>
          <w:rFonts w:ascii="Times New Roman" w:eastAsia="Times New Roman" w:hAnsi="Times New Roman" w:cs="Times New Roman"/>
          <w:kern w:val="0"/>
          <w:sz w:val="24"/>
          <w:szCs w:val="24"/>
          <w:lang w:val="ro-RO"/>
          <w14:ligatures w14:val="none"/>
        </w:rPr>
        <w:t>ărâre;</w:t>
      </w:r>
      <w:proofErr w:type="gramEnd"/>
    </w:p>
    <w:p w14:paraId="726B82EC" w14:textId="0CBF969A" w:rsidR="00B35CB6" w:rsidRPr="00FD4515"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FD4515">
        <w:rPr>
          <w:rFonts w:ascii="Times New Roman" w:eastAsia="Times New Roman" w:hAnsi="Times New Roman" w:cs="Times New Roman"/>
          <w:kern w:val="0"/>
          <w:sz w:val="24"/>
          <w:szCs w:val="24"/>
          <w:lang w:val="ro-RO" w:eastAsia="ro-RO"/>
          <w14:ligatures w14:val="none"/>
        </w:rPr>
        <w:t>Având în vedere Proiectul de hotărâre nr. 50 din 18.03.2024</w:t>
      </w:r>
      <w:r w:rsidRPr="00FD4515">
        <w:rPr>
          <w:rFonts w:ascii="Times New Roman" w:eastAsia="Times New Roman" w:hAnsi="Times New Roman" w:cs="Times New Roman"/>
          <w:kern w:val="0"/>
          <w:sz w:val="24"/>
          <w:szCs w:val="20"/>
          <w:lang w:val="ro-RO" w:eastAsia="ro-RO"/>
          <w14:ligatures w14:val="none"/>
        </w:rPr>
        <w:t xml:space="preserve"> </w:t>
      </w:r>
      <w:proofErr w:type="spellStart"/>
      <w:r w:rsidRPr="00FD4515">
        <w:rPr>
          <w:rFonts w:ascii="Times New Roman" w:eastAsia="Times New Roman" w:hAnsi="Times New Roman" w:cs="Times New Roman"/>
          <w:kern w:val="0"/>
          <w:sz w:val="24"/>
          <w:szCs w:val="24"/>
          <w:lang w:val="en"/>
          <w14:ligatures w14:val="none"/>
        </w:rPr>
        <w:t>privind</w:t>
      </w:r>
      <w:proofErr w:type="spellEnd"/>
      <w:r w:rsidRPr="00FD4515">
        <w:rPr>
          <w:rFonts w:ascii="Times New Roman" w:eastAsia="Times New Roman" w:hAnsi="Times New Roman" w:cs="Times New Roman"/>
          <w:kern w:val="0"/>
          <w:sz w:val="24"/>
          <w:szCs w:val="24"/>
          <w:lang w:val="en"/>
          <w14:ligatures w14:val="none"/>
        </w:rPr>
        <w:t xml:space="preserve"> </w:t>
      </w:r>
      <w:proofErr w:type="spellStart"/>
      <w:r w:rsidRPr="00FD4515">
        <w:rPr>
          <w:rFonts w:ascii="Times New Roman" w:eastAsia="Times New Roman" w:hAnsi="Times New Roman" w:cs="Times New Roman"/>
          <w:kern w:val="0"/>
          <w:sz w:val="24"/>
          <w:szCs w:val="24"/>
          <w:lang w:val="en"/>
          <w14:ligatures w14:val="none"/>
        </w:rPr>
        <w:t>aprobarea</w:t>
      </w:r>
      <w:proofErr w:type="spellEnd"/>
      <w:r w:rsidRPr="00FD4515">
        <w:rPr>
          <w:rFonts w:ascii="Times New Roman" w:eastAsia="Times New Roman" w:hAnsi="Times New Roman" w:cs="Times New Roman"/>
          <w:kern w:val="0"/>
          <w:sz w:val="24"/>
          <w:szCs w:val="24"/>
          <w:lang w:val="en"/>
          <w14:ligatures w14:val="none"/>
        </w:rPr>
        <w:t xml:space="preserve"> </w:t>
      </w:r>
      <w:proofErr w:type="spellStart"/>
      <w:r w:rsidRPr="00FD4515">
        <w:rPr>
          <w:rFonts w:ascii="Times New Roman" w:eastAsia="Times New Roman" w:hAnsi="Times New Roman" w:cs="Times New Roman"/>
          <w:kern w:val="0"/>
          <w:sz w:val="24"/>
          <w:szCs w:val="24"/>
          <w:lang w:val="en"/>
          <w14:ligatures w14:val="none"/>
        </w:rPr>
        <w:t>Agendei</w:t>
      </w:r>
      <w:proofErr w:type="spellEnd"/>
      <w:r w:rsidRPr="00FD4515">
        <w:rPr>
          <w:rFonts w:ascii="Times New Roman" w:eastAsia="Times New Roman" w:hAnsi="Times New Roman" w:cs="Times New Roman"/>
          <w:kern w:val="0"/>
          <w:sz w:val="24"/>
          <w:szCs w:val="24"/>
          <w:lang w:val="en"/>
          <w14:ligatures w14:val="none"/>
        </w:rPr>
        <w:t xml:space="preserve"> ac</w:t>
      </w:r>
      <w:r w:rsidRPr="00FD4515">
        <w:rPr>
          <w:rFonts w:ascii="Times New Roman" w:eastAsia="Times New Roman" w:hAnsi="Times New Roman" w:cs="Times New Roman"/>
          <w:kern w:val="0"/>
          <w:sz w:val="24"/>
          <w:szCs w:val="24"/>
          <w:lang w:val="ro-RO"/>
          <w14:ligatures w14:val="none"/>
        </w:rPr>
        <w:t>ţiunilor sportive pe anul 2024, propuse pentru a fi cofinanţate din  bugetul local, capitolul 67.02 – „Cultură, recreere şi religie”, subcapitolul 05.01 „Sport”;</w:t>
      </w:r>
    </w:p>
    <w:p w14:paraId="4809E099" w14:textId="77777777" w:rsidR="00B35CB6" w:rsidRPr="00FD4515"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FD4515">
        <w:rPr>
          <w:rFonts w:ascii="Times New Roman" w:eastAsia="Times New Roman" w:hAnsi="Times New Roman" w:cs="Times New Roman"/>
          <w:kern w:val="0"/>
          <w:sz w:val="24"/>
          <w:szCs w:val="24"/>
          <w:lang w:val="ro-RO"/>
          <w14:ligatures w14:val="none"/>
        </w:rPr>
        <w:tab/>
      </w:r>
      <w:r w:rsidRPr="00FD4515">
        <w:rPr>
          <w:rFonts w:ascii="Times New Roman" w:eastAsia="Times New Roman" w:hAnsi="Times New Roman" w:cs="Times New Roman"/>
          <w:kern w:val="0"/>
          <w:sz w:val="24"/>
          <w:szCs w:val="24"/>
          <w:lang w:val="ro-RO" w:eastAsia="ro-RO"/>
          <w14:ligatures w14:val="none"/>
        </w:rPr>
        <w:t>Luând în considerare raportul de specialitate nr. 16/27467/(RU)27468 din 19.03.2024 întocmit de Serviciul de administrare si întreținere a domeniului public;</w:t>
      </w:r>
    </w:p>
    <w:p w14:paraId="36B8B02C" w14:textId="678F4A29" w:rsidR="00B35CB6" w:rsidRPr="00FD4515"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FD4515">
        <w:rPr>
          <w:rFonts w:ascii="Times New Roman" w:eastAsia="Times New Roman" w:hAnsi="Times New Roman" w:cs="Times New Roman"/>
          <w:kern w:val="0"/>
          <w:sz w:val="24"/>
          <w:szCs w:val="24"/>
          <w:lang w:val="ro-RO" w:eastAsia="ro-RO"/>
          <w14:ligatures w14:val="none"/>
        </w:rPr>
        <w:t xml:space="preserve">Luând în considerare avizul nr. </w:t>
      </w:r>
      <w:r w:rsidR="00865411" w:rsidRPr="00FD4515">
        <w:rPr>
          <w:rFonts w:ascii="Times New Roman" w:eastAsia="Times New Roman" w:hAnsi="Times New Roman" w:cs="Times New Roman"/>
          <w:kern w:val="0"/>
          <w:sz w:val="24"/>
          <w:szCs w:val="24"/>
          <w:lang w:val="ro-RO" w:eastAsia="ro-RO"/>
          <w14:ligatures w14:val="none"/>
        </w:rPr>
        <w:t xml:space="preserve">28 </w:t>
      </w:r>
      <w:r w:rsidRPr="00FD4515">
        <w:rPr>
          <w:rFonts w:ascii="Times New Roman" w:eastAsia="Times New Roman" w:hAnsi="Times New Roman" w:cs="Times New Roman"/>
          <w:kern w:val="0"/>
          <w:sz w:val="24"/>
          <w:szCs w:val="24"/>
          <w:lang w:val="ro-RO" w:eastAsia="ro-RO"/>
          <w14:ligatures w14:val="none"/>
        </w:rPr>
        <w:t xml:space="preserve">din </w:t>
      </w:r>
      <w:r w:rsidR="00865411" w:rsidRPr="00FD4515">
        <w:rPr>
          <w:rFonts w:ascii="Times New Roman" w:eastAsia="Times New Roman" w:hAnsi="Times New Roman" w:cs="Times New Roman"/>
          <w:kern w:val="0"/>
          <w:sz w:val="24"/>
          <w:szCs w:val="24"/>
          <w:lang w:val="ro-RO" w:eastAsia="ro-RO"/>
          <w14:ligatures w14:val="none"/>
        </w:rPr>
        <w:t>26</w:t>
      </w:r>
      <w:r w:rsidRPr="00FD4515">
        <w:rPr>
          <w:rFonts w:ascii="Times New Roman" w:eastAsia="Times New Roman" w:hAnsi="Times New Roman" w:cs="Times New Roman"/>
          <w:kern w:val="0"/>
          <w:sz w:val="24"/>
          <w:szCs w:val="24"/>
          <w:lang w:val="ro-RO" w:eastAsia="ro-RO"/>
          <w14:ligatures w14:val="none"/>
        </w:rPr>
        <w:t>.03.2024 al Comisiei activități economico – financiare, agricultură, comerț, turism, activități social – culturale, tineret și sport  și a celorlalte Comisii de specialitate  ale Consiliului Local al Municipiului Lugoj;</w:t>
      </w:r>
    </w:p>
    <w:p w14:paraId="0135D230"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proofErr w:type="spellStart"/>
      <w:r w:rsidRPr="00B35CB6">
        <w:rPr>
          <w:rFonts w:ascii="Times New Roman" w:eastAsia="Times New Roman" w:hAnsi="Times New Roman" w:cs="Times New Roman"/>
          <w:kern w:val="0"/>
          <w:sz w:val="24"/>
          <w:szCs w:val="24"/>
          <w:lang w:val="en"/>
          <w14:ligatures w14:val="none"/>
        </w:rPr>
        <w:t>Ținând</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cont</w:t>
      </w:r>
      <w:proofErr w:type="spellEnd"/>
      <w:r w:rsidRPr="00B35CB6">
        <w:rPr>
          <w:rFonts w:ascii="Times New Roman" w:eastAsia="Times New Roman" w:hAnsi="Times New Roman" w:cs="Times New Roman"/>
          <w:kern w:val="0"/>
          <w:sz w:val="24"/>
          <w:szCs w:val="24"/>
          <w:lang w:val="en"/>
          <w14:ligatures w14:val="none"/>
        </w:rPr>
        <w:t xml:space="preserve"> de Hot</w:t>
      </w:r>
      <w:r w:rsidRPr="00B35CB6">
        <w:rPr>
          <w:rFonts w:ascii="Times New Roman" w:eastAsia="Times New Roman" w:hAnsi="Times New Roman" w:cs="Times New Roman"/>
          <w:kern w:val="0"/>
          <w:sz w:val="24"/>
          <w:szCs w:val="24"/>
          <w:lang w:val="ro-RO"/>
          <w14:ligatures w14:val="none"/>
        </w:rPr>
        <w:t>ărârea Consiliului Local nr. 224 din 21.12.2017 pentru aprobarea  Regulamentului privind regimul finanțărilor nerambursabile acordate de la bugetul local al Municipiului Lugoj, pentru activitatea sportivă, în baza prevederilor  Legii nr. 350/2005 privind regimul finanţărilor nerambursabile din fonduri publice alocate pentru activităţi nonprofit de interes general;</w:t>
      </w:r>
    </w:p>
    <w:p w14:paraId="08CD2F1B"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proofErr w:type="spellStart"/>
      <w:r w:rsidRPr="00B35CB6">
        <w:rPr>
          <w:rFonts w:ascii="Times New Roman" w:eastAsia="Times New Roman" w:hAnsi="Times New Roman" w:cs="Times New Roman"/>
          <w:kern w:val="0"/>
          <w:sz w:val="24"/>
          <w:szCs w:val="24"/>
          <w:lang w:val="en"/>
          <w14:ligatures w14:val="none"/>
        </w:rPr>
        <w:t>Având</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în</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vedere</w:t>
      </w:r>
      <w:proofErr w:type="spellEnd"/>
      <w:r w:rsidRPr="00B35CB6">
        <w:rPr>
          <w:rFonts w:ascii="Times New Roman" w:eastAsia="Times New Roman" w:hAnsi="Times New Roman" w:cs="Times New Roman"/>
          <w:kern w:val="0"/>
          <w:sz w:val="24"/>
          <w:szCs w:val="24"/>
          <w:lang w:val="en"/>
          <w14:ligatures w14:val="none"/>
        </w:rPr>
        <w:t xml:space="preserve"> Hot</w:t>
      </w:r>
      <w:r w:rsidRPr="00B35CB6">
        <w:rPr>
          <w:rFonts w:ascii="Times New Roman" w:eastAsia="Times New Roman" w:hAnsi="Times New Roman" w:cs="Times New Roman"/>
          <w:kern w:val="0"/>
          <w:sz w:val="24"/>
          <w:szCs w:val="24"/>
          <w:lang w:val="ro-RO"/>
          <w14:ligatures w14:val="none"/>
        </w:rPr>
        <w:t>ărârea Consiliului Local nr. 19 din 13.02.2024 privind aprobarea bugetului local pe anul 2024;</w:t>
      </w:r>
    </w:p>
    <w:p w14:paraId="4294C85C" w14:textId="77777777" w:rsidR="00B35CB6" w:rsidRPr="00B35CB6" w:rsidRDefault="00B35CB6" w:rsidP="00B35CB6">
      <w:pPr>
        <w:spacing w:after="0" w:line="240" w:lineRule="auto"/>
        <w:ind w:firstLine="680"/>
        <w:jc w:val="both"/>
        <w:rPr>
          <w:rFonts w:ascii="Times New Roman" w:eastAsia="Times New Roman" w:hAnsi="Times New Roman" w:cs="Times New Roman"/>
          <w:color w:val="000000"/>
          <w:kern w:val="0"/>
          <w:sz w:val="24"/>
          <w:szCs w:val="24"/>
          <w:lang w:val="ro-RO"/>
          <w14:ligatures w14:val="none"/>
        </w:rPr>
      </w:pPr>
      <w:proofErr w:type="spellStart"/>
      <w:r w:rsidRPr="00B35CB6">
        <w:rPr>
          <w:rFonts w:ascii="Times New Roman" w:eastAsia="Times New Roman" w:hAnsi="Times New Roman" w:cs="Times New Roman"/>
          <w:color w:val="000000"/>
          <w:kern w:val="0"/>
          <w:sz w:val="24"/>
          <w:szCs w:val="24"/>
          <w:lang w:val="en"/>
          <w14:ligatures w14:val="none"/>
        </w:rPr>
        <w:t>Luând</w:t>
      </w:r>
      <w:proofErr w:type="spellEnd"/>
      <w:r w:rsidRPr="00B35CB6">
        <w:rPr>
          <w:rFonts w:ascii="Times New Roman" w:eastAsia="Times New Roman" w:hAnsi="Times New Roman" w:cs="Times New Roman"/>
          <w:color w:val="000000"/>
          <w:kern w:val="0"/>
          <w:sz w:val="24"/>
          <w:szCs w:val="24"/>
          <w:lang w:val="en"/>
          <w14:ligatures w14:val="none"/>
        </w:rPr>
        <w:t xml:space="preserve"> </w:t>
      </w:r>
      <w:proofErr w:type="spellStart"/>
      <w:r w:rsidRPr="00B35CB6">
        <w:rPr>
          <w:rFonts w:ascii="Times New Roman" w:eastAsia="Times New Roman" w:hAnsi="Times New Roman" w:cs="Times New Roman"/>
          <w:color w:val="000000"/>
          <w:kern w:val="0"/>
          <w:sz w:val="24"/>
          <w:szCs w:val="24"/>
          <w:lang w:val="en"/>
          <w14:ligatures w14:val="none"/>
        </w:rPr>
        <w:t>în</w:t>
      </w:r>
      <w:proofErr w:type="spellEnd"/>
      <w:r w:rsidRPr="00B35CB6">
        <w:rPr>
          <w:rFonts w:ascii="Times New Roman" w:eastAsia="Times New Roman" w:hAnsi="Times New Roman" w:cs="Times New Roman"/>
          <w:color w:val="000000"/>
          <w:kern w:val="0"/>
          <w:sz w:val="24"/>
          <w:szCs w:val="24"/>
          <w:lang w:val="en"/>
          <w14:ligatures w14:val="none"/>
        </w:rPr>
        <w:t xml:space="preserve"> </w:t>
      </w:r>
      <w:proofErr w:type="spellStart"/>
      <w:r w:rsidRPr="00B35CB6">
        <w:rPr>
          <w:rFonts w:ascii="Times New Roman" w:eastAsia="Times New Roman" w:hAnsi="Times New Roman" w:cs="Times New Roman"/>
          <w:color w:val="000000"/>
          <w:kern w:val="0"/>
          <w:sz w:val="24"/>
          <w:szCs w:val="24"/>
          <w:lang w:val="en"/>
          <w14:ligatures w14:val="none"/>
        </w:rPr>
        <w:t>considerare</w:t>
      </w:r>
      <w:proofErr w:type="spellEnd"/>
      <w:r w:rsidRPr="00B35CB6">
        <w:rPr>
          <w:rFonts w:ascii="Times New Roman" w:eastAsia="Times New Roman" w:hAnsi="Times New Roman" w:cs="Times New Roman"/>
          <w:color w:val="000000"/>
          <w:kern w:val="0"/>
          <w:sz w:val="24"/>
          <w:szCs w:val="24"/>
          <w:lang w:val="en"/>
          <w14:ligatures w14:val="none"/>
        </w:rPr>
        <w:t xml:space="preserve"> </w:t>
      </w:r>
      <w:proofErr w:type="spellStart"/>
      <w:r w:rsidRPr="00B35CB6">
        <w:rPr>
          <w:rFonts w:ascii="Times New Roman" w:eastAsia="Times New Roman" w:hAnsi="Times New Roman" w:cs="Times New Roman"/>
          <w:color w:val="000000"/>
          <w:kern w:val="0"/>
          <w:sz w:val="24"/>
          <w:szCs w:val="24"/>
          <w:lang w:val="en"/>
          <w14:ligatures w14:val="none"/>
        </w:rPr>
        <w:t>Procesul</w:t>
      </w:r>
      <w:proofErr w:type="spellEnd"/>
      <w:r w:rsidRPr="00B35CB6">
        <w:rPr>
          <w:rFonts w:ascii="Times New Roman" w:eastAsia="Times New Roman" w:hAnsi="Times New Roman" w:cs="Times New Roman"/>
          <w:color w:val="000000"/>
          <w:kern w:val="0"/>
          <w:sz w:val="24"/>
          <w:szCs w:val="24"/>
          <w:lang w:val="en"/>
          <w14:ligatures w14:val="none"/>
        </w:rPr>
        <w:t xml:space="preserve"> verbal nr. 16/26434/(RU)26435 din 15.03.2024 al </w:t>
      </w:r>
      <w:proofErr w:type="spellStart"/>
      <w:r w:rsidRPr="00B35CB6">
        <w:rPr>
          <w:rFonts w:ascii="Times New Roman" w:eastAsia="Times New Roman" w:hAnsi="Times New Roman" w:cs="Times New Roman"/>
          <w:color w:val="000000"/>
          <w:kern w:val="0"/>
          <w:sz w:val="24"/>
          <w:szCs w:val="24"/>
          <w:lang w:val="en"/>
          <w14:ligatures w14:val="none"/>
        </w:rPr>
        <w:t>Comisiei</w:t>
      </w:r>
      <w:proofErr w:type="spellEnd"/>
      <w:r w:rsidRPr="00B35CB6">
        <w:rPr>
          <w:rFonts w:ascii="Times New Roman" w:eastAsia="Times New Roman" w:hAnsi="Times New Roman" w:cs="Times New Roman"/>
          <w:color w:val="000000"/>
          <w:kern w:val="0"/>
          <w:sz w:val="24"/>
          <w:szCs w:val="24"/>
          <w:lang w:val="en"/>
          <w14:ligatures w14:val="none"/>
        </w:rPr>
        <w:t xml:space="preserve"> de </w:t>
      </w:r>
      <w:proofErr w:type="spellStart"/>
      <w:r w:rsidRPr="00B35CB6">
        <w:rPr>
          <w:rFonts w:ascii="Times New Roman" w:eastAsia="Times New Roman" w:hAnsi="Times New Roman" w:cs="Times New Roman"/>
          <w:color w:val="000000"/>
          <w:kern w:val="0"/>
          <w:sz w:val="24"/>
          <w:szCs w:val="24"/>
          <w:lang w:val="en"/>
          <w14:ligatures w14:val="none"/>
        </w:rPr>
        <w:t>analiz</w:t>
      </w:r>
      <w:proofErr w:type="spellEnd"/>
      <w:r w:rsidRPr="00B35CB6">
        <w:rPr>
          <w:rFonts w:ascii="Times New Roman" w:eastAsia="Times New Roman" w:hAnsi="Times New Roman" w:cs="Times New Roman"/>
          <w:color w:val="000000"/>
          <w:kern w:val="0"/>
          <w:sz w:val="24"/>
          <w:szCs w:val="24"/>
          <w:lang w:val="ro-RO"/>
          <w14:ligatures w14:val="none"/>
        </w:rPr>
        <w:t xml:space="preserve">ă, evaluare și selecție a proiectelor sportive pe anul 2024 finanțate din bugetul local al Municipiului </w:t>
      </w:r>
      <w:proofErr w:type="gramStart"/>
      <w:r w:rsidRPr="00B35CB6">
        <w:rPr>
          <w:rFonts w:ascii="Times New Roman" w:eastAsia="Times New Roman" w:hAnsi="Times New Roman" w:cs="Times New Roman"/>
          <w:color w:val="000000"/>
          <w:kern w:val="0"/>
          <w:sz w:val="24"/>
          <w:szCs w:val="24"/>
          <w:lang w:val="ro-RO"/>
          <w14:ligatures w14:val="none"/>
        </w:rPr>
        <w:t>Lugoj;</w:t>
      </w:r>
      <w:proofErr w:type="gramEnd"/>
    </w:p>
    <w:p w14:paraId="60D738D4"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Conform </w:t>
      </w:r>
      <w:proofErr w:type="spellStart"/>
      <w:r w:rsidRPr="00B35CB6">
        <w:rPr>
          <w:rFonts w:ascii="Times New Roman" w:eastAsia="Times New Roman" w:hAnsi="Times New Roman" w:cs="Times New Roman"/>
          <w:kern w:val="0"/>
          <w:sz w:val="24"/>
          <w:szCs w:val="24"/>
          <w:lang w:val="en"/>
          <w14:ligatures w14:val="none"/>
        </w:rPr>
        <w:t>prevederilor</w:t>
      </w:r>
      <w:proofErr w:type="spellEnd"/>
      <w:r w:rsidRPr="00B35CB6">
        <w:rPr>
          <w:rFonts w:ascii="Times New Roman" w:eastAsia="Times New Roman" w:hAnsi="Times New Roman" w:cs="Times New Roman"/>
          <w:kern w:val="0"/>
          <w:sz w:val="24"/>
          <w:szCs w:val="24"/>
          <w:lang w:val="en"/>
          <w14:ligatures w14:val="none"/>
        </w:rPr>
        <w:t xml:space="preserve"> art. 1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(2) lit. a), art. 19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(1) lit. a), art. 41 </w:t>
      </w:r>
      <w:proofErr w:type="spellStart"/>
      <w:r w:rsidRPr="00B35CB6">
        <w:rPr>
          <w:rFonts w:ascii="Times New Roman" w:eastAsia="Times New Roman" w:hAnsi="Times New Roman" w:cs="Times New Roman"/>
          <w:kern w:val="0"/>
          <w:sz w:val="24"/>
          <w:szCs w:val="24"/>
          <w:lang w:val="en"/>
          <w14:ligatures w14:val="none"/>
        </w:rPr>
        <w:t>și</w:t>
      </w:r>
      <w:proofErr w:type="spellEnd"/>
      <w:r w:rsidRPr="00B35CB6">
        <w:rPr>
          <w:rFonts w:ascii="Times New Roman" w:eastAsia="Times New Roman" w:hAnsi="Times New Roman" w:cs="Times New Roman"/>
          <w:kern w:val="0"/>
          <w:sz w:val="24"/>
          <w:szCs w:val="24"/>
          <w:lang w:val="en"/>
          <w14:ligatures w14:val="none"/>
        </w:rPr>
        <w:t xml:space="preserve"> art. 68 din </w:t>
      </w:r>
      <w:proofErr w:type="spellStart"/>
      <w:r w:rsidRPr="00B35CB6">
        <w:rPr>
          <w:rFonts w:ascii="Times New Roman" w:eastAsia="Times New Roman" w:hAnsi="Times New Roman" w:cs="Times New Roman"/>
          <w:kern w:val="0"/>
          <w:sz w:val="24"/>
          <w:szCs w:val="24"/>
          <w:lang w:val="en"/>
          <w14:ligatures w14:val="none"/>
        </w:rPr>
        <w:t>Legea</w:t>
      </w:r>
      <w:proofErr w:type="spellEnd"/>
      <w:r w:rsidRPr="00B35CB6">
        <w:rPr>
          <w:rFonts w:ascii="Times New Roman" w:eastAsia="Times New Roman" w:hAnsi="Times New Roman" w:cs="Times New Roman"/>
          <w:kern w:val="0"/>
          <w:sz w:val="24"/>
          <w:szCs w:val="24"/>
          <w:lang w:val="en"/>
          <w14:ligatures w14:val="none"/>
        </w:rPr>
        <w:t xml:space="preserve"> nr. 273/2006 </w:t>
      </w:r>
      <w:proofErr w:type="spellStart"/>
      <w:r w:rsidRPr="00B35CB6">
        <w:rPr>
          <w:rFonts w:ascii="Times New Roman" w:eastAsia="Times New Roman" w:hAnsi="Times New Roman" w:cs="Times New Roman"/>
          <w:kern w:val="0"/>
          <w:sz w:val="24"/>
          <w:szCs w:val="24"/>
          <w:lang w:val="en"/>
          <w14:ligatures w14:val="none"/>
        </w:rPr>
        <w:t>privind</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finan</w:t>
      </w:r>
      <w:proofErr w:type="spellEnd"/>
      <w:r w:rsidRPr="00B35CB6">
        <w:rPr>
          <w:rFonts w:ascii="Times New Roman" w:eastAsia="Times New Roman" w:hAnsi="Times New Roman" w:cs="Times New Roman"/>
          <w:kern w:val="0"/>
          <w:sz w:val="24"/>
          <w:szCs w:val="24"/>
          <w:lang w:val="ro-RO"/>
          <w14:ligatures w14:val="none"/>
        </w:rPr>
        <w:t xml:space="preserve">ţele publice locale, cu modificările şi completările </w:t>
      </w:r>
      <w:proofErr w:type="gramStart"/>
      <w:r w:rsidRPr="00B35CB6">
        <w:rPr>
          <w:rFonts w:ascii="Times New Roman" w:eastAsia="Times New Roman" w:hAnsi="Times New Roman" w:cs="Times New Roman"/>
          <w:kern w:val="0"/>
          <w:sz w:val="24"/>
          <w:szCs w:val="24"/>
          <w:lang w:val="ro-RO"/>
          <w14:ligatures w14:val="none"/>
        </w:rPr>
        <w:t>ulterioare;</w:t>
      </w:r>
      <w:proofErr w:type="gramEnd"/>
    </w:p>
    <w:p w14:paraId="3BABFAD4" w14:textId="3DFA29D2"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proofErr w:type="spellStart"/>
      <w:r w:rsidRPr="00B35CB6">
        <w:rPr>
          <w:rFonts w:ascii="Times New Roman" w:eastAsia="Times New Roman" w:hAnsi="Times New Roman" w:cs="Times New Roman"/>
          <w:kern w:val="0"/>
          <w:sz w:val="24"/>
          <w:szCs w:val="24"/>
          <w:lang w:val="en"/>
          <w14:ligatures w14:val="none"/>
        </w:rPr>
        <w:t>În</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conformitate</w:t>
      </w:r>
      <w:proofErr w:type="spellEnd"/>
      <w:r w:rsidRPr="00B35CB6">
        <w:rPr>
          <w:rFonts w:ascii="Times New Roman" w:eastAsia="Times New Roman" w:hAnsi="Times New Roman" w:cs="Times New Roman"/>
          <w:kern w:val="0"/>
          <w:sz w:val="24"/>
          <w:szCs w:val="24"/>
          <w:lang w:val="en"/>
          <w14:ligatures w14:val="none"/>
        </w:rPr>
        <w:t xml:space="preserve"> cu art. 87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(1), art. 129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(2) lit. b) </w:t>
      </w:r>
      <w:proofErr w:type="spellStart"/>
      <w:r w:rsidRPr="00B35CB6">
        <w:rPr>
          <w:rFonts w:ascii="Times New Roman" w:eastAsia="Times New Roman" w:hAnsi="Times New Roman" w:cs="Times New Roman"/>
          <w:kern w:val="0"/>
          <w:sz w:val="24"/>
          <w:szCs w:val="24"/>
          <w:lang w:val="en"/>
          <w14:ligatures w14:val="none"/>
        </w:rPr>
        <w:t>și</w:t>
      </w:r>
      <w:proofErr w:type="spellEnd"/>
      <w:r w:rsidRPr="00B35CB6">
        <w:rPr>
          <w:rFonts w:ascii="Times New Roman" w:eastAsia="Times New Roman" w:hAnsi="Times New Roman" w:cs="Times New Roman"/>
          <w:kern w:val="0"/>
          <w:sz w:val="24"/>
          <w:szCs w:val="24"/>
          <w:lang w:val="en"/>
          <w14:ligatures w14:val="none"/>
        </w:rPr>
        <w:t xml:space="preserve"> d),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(4) lit. a),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7 lit. f), art. 136 </w:t>
      </w:r>
      <w:r w:rsidRPr="00B35CB6">
        <w:rPr>
          <w:rFonts w:ascii="Times New Roman" w:eastAsia="Times New Roman" w:hAnsi="Times New Roman" w:cs="Times New Roman"/>
          <w:kern w:val="0"/>
          <w:sz w:val="24"/>
          <w:szCs w:val="24"/>
          <w:lang w:val="ro-RO"/>
          <w14:ligatures w14:val="none"/>
        </w:rPr>
        <w:t xml:space="preserve">și </w:t>
      </w:r>
      <w:r w:rsidRPr="00B35CB6">
        <w:rPr>
          <w:rFonts w:ascii="Times New Roman" w:eastAsia="Times New Roman" w:hAnsi="Times New Roman" w:cs="Times New Roman"/>
          <w:kern w:val="0"/>
          <w:sz w:val="24"/>
          <w:szCs w:val="24"/>
          <w:lang w:val="en"/>
          <w14:ligatures w14:val="none"/>
        </w:rPr>
        <w:t xml:space="preserve">art. 139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(3) lit. a) din </w:t>
      </w:r>
      <w:proofErr w:type="spellStart"/>
      <w:r w:rsidRPr="00B35CB6">
        <w:rPr>
          <w:rFonts w:ascii="Times New Roman" w:eastAsia="Times New Roman" w:hAnsi="Times New Roman" w:cs="Times New Roman"/>
          <w:kern w:val="0"/>
          <w:sz w:val="24"/>
          <w:szCs w:val="24"/>
          <w:lang w:val="en"/>
          <w14:ligatures w14:val="none"/>
        </w:rPr>
        <w:t>Ordonanța</w:t>
      </w:r>
      <w:proofErr w:type="spellEnd"/>
      <w:r w:rsidRPr="00B35CB6">
        <w:rPr>
          <w:rFonts w:ascii="Times New Roman" w:eastAsia="Times New Roman" w:hAnsi="Times New Roman" w:cs="Times New Roman"/>
          <w:kern w:val="0"/>
          <w:sz w:val="24"/>
          <w:szCs w:val="24"/>
          <w:lang w:val="en"/>
          <w14:ligatures w14:val="none"/>
        </w:rPr>
        <w:t xml:space="preserve"> de </w:t>
      </w:r>
      <w:proofErr w:type="spellStart"/>
      <w:r w:rsidRPr="00B35CB6">
        <w:rPr>
          <w:rFonts w:ascii="Times New Roman" w:eastAsia="Times New Roman" w:hAnsi="Times New Roman" w:cs="Times New Roman"/>
          <w:kern w:val="0"/>
          <w:sz w:val="24"/>
          <w:szCs w:val="24"/>
          <w:lang w:val="en"/>
          <w14:ligatures w14:val="none"/>
        </w:rPr>
        <w:t>Urgenț</w:t>
      </w:r>
      <w:proofErr w:type="spellEnd"/>
      <w:r w:rsidRPr="00B35CB6">
        <w:rPr>
          <w:rFonts w:ascii="Times New Roman" w:eastAsia="Times New Roman" w:hAnsi="Times New Roman" w:cs="Times New Roman"/>
          <w:kern w:val="0"/>
          <w:sz w:val="24"/>
          <w:szCs w:val="24"/>
          <w:lang w:val="ro-RO"/>
          <w14:ligatures w14:val="none"/>
        </w:rPr>
        <w:t>ă nr. 57/2019 privind Codul administrativ, cu modificările și completările ulterioare;</w:t>
      </w:r>
    </w:p>
    <w:p w14:paraId="4FC25A60" w14:textId="08DF5F4A"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proofErr w:type="spellStart"/>
      <w:r w:rsidRPr="00B35CB6">
        <w:rPr>
          <w:rFonts w:ascii="Times New Roman" w:eastAsia="Times New Roman" w:hAnsi="Times New Roman" w:cs="Times New Roman"/>
          <w:kern w:val="0"/>
          <w:sz w:val="24"/>
          <w:szCs w:val="24"/>
          <w:lang w:val="en"/>
          <w14:ligatures w14:val="none"/>
        </w:rPr>
        <w:t>În</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temeiul</w:t>
      </w:r>
      <w:proofErr w:type="spellEnd"/>
      <w:r w:rsidRPr="00B35CB6">
        <w:rPr>
          <w:rFonts w:ascii="Times New Roman" w:eastAsia="Times New Roman" w:hAnsi="Times New Roman" w:cs="Times New Roman"/>
          <w:kern w:val="0"/>
          <w:sz w:val="24"/>
          <w:szCs w:val="24"/>
          <w:lang w:val="en"/>
          <w14:ligatures w14:val="none"/>
        </w:rPr>
        <w:t xml:space="preserve"> art. 196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(1) lit. a) </w:t>
      </w:r>
      <w:proofErr w:type="spellStart"/>
      <w:r w:rsidRPr="00B35CB6">
        <w:rPr>
          <w:rFonts w:ascii="Times New Roman" w:eastAsia="Times New Roman" w:hAnsi="Times New Roman" w:cs="Times New Roman"/>
          <w:kern w:val="0"/>
          <w:sz w:val="24"/>
          <w:szCs w:val="24"/>
          <w:lang w:val="en"/>
          <w14:ligatures w14:val="none"/>
        </w:rPr>
        <w:t>și</w:t>
      </w:r>
      <w:proofErr w:type="spellEnd"/>
      <w:r w:rsidRPr="00B35CB6">
        <w:rPr>
          <w:rFonts w:ascii="Times New Roman" w:eastAsia="Times New Roman" w:hAnsi="Times New Roman" w:cs="Times New Roman"/>
          <w:kern w:val="0"/>
          <w:sz w:val="24"/>
          <w:szCs w:val="24"/>
          <w:lang w:val="en"/>
          <w14:ligatures w14:val="none"/>
        </w:rPr>
        <w:t xml:space="preserve"> art. 243 </w:t>
      </w:r>
      <w:proofErr w:type="spellStart"/>
      <w:r w:rsidRPr="00B35CB6">
        <w:rPr>
          <w:rFonts w:ascii="Times New Roman" w:eastAsia="Times New Roman" w:hAnsi="Times New Roman" w:cs="Times New Roman"/>
          <w:kern w:val="0"/>
          <w:sz w:val="24"/>
          <w:szCs w:val="24"/>
          <w:lang w:val="en"/>
          <w14:ligatures w14:val="none"/>
        </w:rPr>
        <w:t>alin</w:t>
      </w:r>
      <w:proofErr w:type="spellEnd"/>
      <w:r w:rsidRPr="00B35CB6">
        <w:rPr>
          <w:rFonts w:ascii="Times New Roman" w:eastAsia="Times New Roman" w:hAnsi="Times New Roman" w:cs="Times New Roman"/>
          <w:kern w:val="0"/>
          <w:sz w:val="24"/>
          <w:szCs w:val="24"/>
          <w:lang w:val="en"/>
          <w14:ligatures w14:val="none"/>
        </w:rPr>
        <w:t xml:space="preserve">. (1) lit. a) din </w:t>
      </w:r>
      <w:proofErr w:type="spellStart"/>
      <w:r w:rsidRPr="00B35CB6">
        <w:rPr>
          <w:rFonts w:ascii="Times New Roman" w:eastAsia="Times New Roman" w:hAnsi="Times New Roman" w:cs="Times New Roman"/>
          <w:kern w:val="0"/>
          <w:sz w:val="24"/>
          <w:szCs w:val="24"/>
          <w:lang w:val="en"/>
          <w14:ligatures w14:val="none"/>
        </w:rPr>
        <w:t>Ordonanța</w:t>
      </w:r>
      <w:proofErr w:type="spellEnd"/>
      <w:r w:rsidRPr="00B35CB6">
        <w:rPr>
          <w:rFonts w:ascii="Times New Roman" w:eastAsia="Times New Roman" w:hAnsi="Times New Roman" w:cs="Times New Roman"/>
          <w:kern w:val="0"/>
          <w:sz w:val="24"/>
          <w:szCs w:val="24"/>
          <w:lang w:val="en"/>
          <w14:ligatures w14:val="none"/>
        </w:rPr>
        <w:t xml:space="preserve"> de </w:t>
      </w:r>
      <w:proofErr w:type="spellStart"/>
      <w:r w:rsidRPr="00B35CB6">
        <w:rPr>
          <w:rFonts w:ascii="Times New Roman" w:eastAsia="Times New Roman" w:hAnsi="Times New Roman" w:cs="Times New Roman"/>
          <w:kern w:val="0"/>
          <w:sz w:val="24"/>
          <w:szCs w:val="24"/>
          <w:lang w:val="en"/>
          <w14:ligatures w14:val="none"/>
        </w:rPr>
        <w:t>Urgenț</w:t>
      </w:r>
      <w:proofErr w:type="spellEnd"/>
      <w:r w:rsidRPr="00B35CB6">
        <w:rPr>
          <w:rFonts w:ascii="Times New Roman" w:eastAsia="Times New Roman" w:hAnsi="Times New Roman" w:cs="Times New Roman"/>
          <w:kern w:val="0"/>
          <w:sz w:val="24"/>
          <w:szCs w:val="24"/>
          <w:lang w:val="ro-RO"/>
          <w14:ligatures w14:val="none"/>
        </w:rPr>
        <w:t>ă nr. 57/2019 privind Codul administrativ, cu modificările și completările ulterioare,</w:t>
      </w:r>
    </w:p>
    <w:p w14:paraId="6E11FA07" w14:textId="77777777" w:rsidR="00B35CB6" w:rsidRPr="00B35CB6" w:rsidRDefault="00B35CB6" w:rsidP="00B35CB6">
      <w:pPr>
        <w:autoSpaceDE w:val="0"/>
        <w:autoSpaceDN w:val="0"/>
        <w:adjustRightInd w:val="0"/>
        <w:spacing w:after="0" w:line="240" w:lineRule="auto"/>
        <w:jc w:val="both"/>
        <w:rPr>
          <w:rFonts w:ascii="Times New Roman" w:eastAsia="Times New Roman" w:hAnsi="Times New Roman" w:cs="Times New Roman"/>
          <w:b/>
          <w:bCs/>
          <w:kern w:val="0"/>
          <w:sz w:val="24"/>
          <w:szCs w:val="24"/>
          <w:lang w:val="en"/>
          <w14:ligatures w14:val="none"/>
        </w:rPr>
      </w:pPr>
      <w:r w:rsidRPr="00B35CB6">
        <w:rPr>
          <w:rFonts w:ascii="Times New Roman" w:eastAsia="Times New Roman" w:hAnsi="Times New Roman" w:cs="Times New Roman"/>
          <w:kern w:val="0"/>
          <w:sz w:val="24"/>
          <w:szCs w:val="24"/>
          <w:lang w:val="en"/>
          <w14:ligatures w14:val="none"/>
        </w:rPr>
        <w:t xml:space="preserve">           </w:t>
      </w:r>
      <w:r w:rsidRPr="00B35CB6">
        <w:rPr>
          <w:rFonts w:ascii="Times New Roman" w:eastAsia="Times New Roman" w:hAnsi="Times New Roman" w:cs="Times New Roman"/>
          <w:b/>
          <w:bCs/>
          <w:kern w:val="0"/>
          <w:sz w:val="24"/>
          <w:szCs w:val="24"/>
          <w:lang w:val="en"/>
          <w14:ligatures w14:val="none"/>
        </w:rPr>
        <w:t xml:space="preserve"> </w:t>
      </w:r>
      <w:r w:rsidRPr="00B35CB6">
        <w:rPr>
          <w:rFonts w:ascii="Times New Roman" w:eastAsia="Times New Roman" w:hAnsi="Times New Roman" w:cs="Times New Roman"/>
          <w:b/>
          <w:bCs/>
          <w:kern w:val="0"/>
          <w:sz w:val="24"/>
          <w:szCs w:val="24"/>
          <w:lang w:val="en"/>
          <w14:ligatures w14:val="none"/>
        </w:rPr>
        <w:tab/>
      </w:r>
      <w:r w:rsidRPr="00B35CB6">
        <w:rPr>
          <w:rFonts w:ascii="Times New Roman" w:eastAsia="Times New Roman" w:hAnsi="Times New Roman" w:cs="Times New Roman"/>
          <w:b/>
          <w:bCs/>
          <w:kern w:val="0"/>
          <w:sz w:val="24"/>
          <w:szCs w:val="24"/>
          <w:lang w:val="en"/>
          <w14:ligatures w14:val="none"/>
        </w:rPr>
        <w:tab/>
      </w:r>
    </w:p>
    <w:p w14:paraId="42B1C0A0" w14:textId="77777777"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r w:rsidRPr="00B35CB6">
        <w:rPr>
          <w:rFonts w:ascii="Times New Roman" w:eastAsia="Times New Roman" w:hAnsi="Times New Roman" w:cs="Times New Roman"/>
          <w:b/>
          <w:bCs/>
          <w:kern w:val="0"/>
          <w:sz w:val="24"/>
          <w:szCs w:val="24"/>
          <w:lang w:val="en"/>
          <w14:ligatures w14:val="none"/>
        </w:rPr>
        <w:t xml:space="preserve"> H O T </w:t>
      </w:r>
      <w:r w:rsidRPr="00B35CB6">
        <w:rPr>
          <w:rFonts w:ascii="Times New Roman" w:eastAsia="Times New Roman" w:hAnsi="Times New Roman" w:cs="Times New Roman"/>
          <w:b/>
          <w:bCs/>
          <w:kern w:val="0"/>
          <w:sz w:val="24"/>
          <w:szCs w:val="24"/>
          <w:lang w:val="ro-RO"/>
          <w14:ligatures w14:val="none"/>
        </w:rPr>
        <w:t xml:space="preserve">Ă R Ă Ş T </w:t>
      </w:r>
      <w:proofErr w:type="gramStart"/>
      <w:r w:rsidRPr="00B35CB6">
        <w:rPr>
          <w:rFonts w:ascii="Times New Roman" w:eastAsia="Times New Roman" w:hAnsi="Times New Roman" w:cs="Times New Roman"/>
          <w:b/>
          <w:bCs/>
          <w:kern w:val="0"/>
          <w:sz w:val="24"/>
          <w:szCs w:val="24"/>
          <w:lang w:val="ro-RO"/>
          <w14:ligatures w14:val="none"/>
        </w:rPr>
        <w:t>E :</w:t>
      </w:r>
      <w:proofErr w:type="gramEnd"/>
      <w:r w:rsidRPr="00B35CB6">
        <w:rPr>
          <w:rFonts w:ascii="Times New Roman" w:eastAsia="Times New Roman" w:hAnsi="Times New Roman" w:cs="Times New Roman"/>
          <w:b/>
          <w:bCs/>
          <w:kern w:val="0"/>
          <w:sz w:val="24"/>
          <w:szCs w:val="24"/>
          <w:lang w:val="ro-RO"/>
          <w14:ligatures w14:val="none"/>
        </w:rPr>
        <w:t xml:space="preserve"> </w:t>
      </w:r>
    </w:p>
    <w:p w14:paraId="38378B20" w14:textId="77777777" w:rsidR="00B35CB6" w:rsidRPr="00B35CB6" w:rsidRDefault="00B35CB6" w:rsidP="00B35CB6">
      <w:pPr>
        <w:autoSpaceDE w:val="0"/>
        <w:autoSpaceDN w:val="0"/>
        <w:adjustRightInd w:val="0"/>
        <w:spacing w:after="0" w:line="240" w:lineRule="auto"/>
        <w:jc w:val="center"/>
        <w:rPr>
          <w:rFonts w:ascii="Times New Roman" w:eastAsia="Times New Roman" w:hAnsi="Times New Roman" w:cs="Times New Roman"/>
          <w:b/>
          <w:bCs/>
          <w:kern w:val="0"/>
          <w:sz w:val="24"/>
          <w:szCs w:val="24"/>
          <w:lang w:val="ro-RO"/>
          <w14:ligatures w14:val="none"/>
        </w:rPr>
      </w:pPr>
    </w:p>
    <w:p w14:paraId="45E10BAA"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b/>
          <w:bCs/>
          <w:kern w:val="0"/>
          <w:sz w:val="24"/>
          <w:szCs w:val="24"/>
          <w:u w:val="single"/>
          <w:lang w:val="ro-RO"/>
          <w14:ligatures w14:val="none"/>
        </w:rPr>
        <w:t>Art.1.</w:t>
      </w:r>
      <w:r w:rsidRPr="00B35CB6">
        <w:rPr>
          <w:rFonts w:ascii="Times New Roman" w:eastAsia="Times New Roman" w:hAnsi="Times New Roman" w:cs="Times New Roman"/>
          <w:b/>
          <w:bCs/>
          <w:kern w:val="0"/>
          <w:sz w:val="24"/>
          <w:szCs w:val="24"/>
          <w:lang w:val="ro-RO"/>
          <w14:ligatures w14:val="none"/>
        </w:rPr>
        <w:t xml:space="preserve"> - </w:t>
      </w:r>
      <w:r w:rsidRPr="00B35CB6">
        <w:rPr>
          <w:rFonts w:ascii="Times New Roman" w:eastAsia="Times New Roman" w:hAnsi="Times New Roman" w:cs="Times New Roman"/>
          <w:kern w:val="0"/>
          <w:sz w:val="24"/>
          <w:szCs w:val="24"/>
          <w:lang w:val="ro-RO"/>
          <w14:ligatures w14:val="none"/>
        </w:rPr>
        <w:t>(1)</w:t>
      </w:r>
      <w:r w:rsidRPr="00B35CB6">
        <w:rPr>
          <w:rFonts w:ascii="Times New Roman" w:eastAsia="Times New Roman" w:hAnsi="Times New Roman" w:cs="Times New Roman"/>
          <w:b/>
          <w:bCs/>
          <w:kern w:val="0"/>
          <w:sz w:val="24"/>
          <w:szCs w:val="24"/>
          <w:lang w:val="ro-RO"/>
          <w14:ligatures w14:val="none"/>
        </w:rPr>
        <w:t xml:space="preserve"> </w:t>
      </w:r>
      <w:r w:rsidRPr="00B35CB6">
        <w:rPr>
          <w:rFonts w:ascii="Times New Roman" w:eastAsia="Times New Roman" w:hAnsi="Times New Roman" w:cs="Times New Roman"/>
          <w:kern w:val="0"/>
          <w:sz w:val="24"/>
          <w:szCs w:val="24"/>
          <w:lang w:val="ro-RO"/>
          <w14:ligatures w14:val="none"/>
        </w:rPr>
        <w:t>Se aprobă agenda acţiunilor sportive pe anul 2024, propuse pentru a fi cofinanţate din bugetul local, capitolul 67.02 – „Cultură, recreere şi religie”, subcapitolul 05.01 „Sport”, anexă la prezenta hotărâre.</w:t>
      </w:r>
    </w:p>
    <w:p w14:paraId="658945B5"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(2) </w:t>
      </w:r>
      <w:proofErr w:type="spellStart"/>
      <w:r w:rsidRPr="00B35CB6">
        <w:rPr>
          <w:rFonts w:ascii="Times New Roman" w:eastAsia="Times New Roman" w:hAnsi="Times New Roman" w:cs="Times New Roman"/>
          <w:kern w:val="0"/>
          <w:sz w:val="24"/>
          <w:szCs w:val="24"/>
          <w:lang w:val="en"/>
          <w14:ligatures w14:val="none"/>
        </w:rPr>
        <w:t>Justificarea</w:t>
      </w:r>
      <w:proofErr w:type="spellEnd"/>
      <w:r w:rsidRPr="00B35CB6">
        <w:rPr>
          <w:rFonts w:ascii="Times New Roman" w:eastAsia="Times New Roman" w:hAnsi="Times New Roman" w:cs="Times New Roman"/>
          <w:kern w:val="0"/>
          <w:sz w:val="24"/>
          <w:szCs w:val="24"/>
          <w:lang w:val="en"/>
          <w14:ligatures w14:val="none"/>
        </w:rPr>
        <w:t xml:space="preserve"> </w:t>
      </w:r>
      <w:r w:rsidRPr="00B35CB6">
        <w:rPr>
          <w:rFonts w:ascii="Times New Roman" w:eastAsia="Times New Roman" w:hAnsi="Times New Roman" w:cs="Times New Roman"/>
          <w:kern w:val="0"/>
          <w:sz w:val="24"/>
          <w:szCs w:val="24"/>
          <w:lang w:val="ro-RO"/>
          <w14:ligatures w14:val="none"/>
        </w:rPr>
        <w:t>şi decontarea cheltuielilor se vor realiza numai pe bază de acte doveditoare, conform legii.</w:t>
      </w:r>
    </w:p>
    <w:p w14:paraId="5E441F7F"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b/>
          <w:bCs/>
          <w:kern w:val="0"/>
          <w:sz w:val="24"/>
          <w:szCs w:val="24"/>
          <w:u w:val="single"/>
          <w:lang w:val="ro-RO"/>
          <w14:ligatures w14:val="none"/>
        </w:rPr>
        <w:t>Art.2.</w:t>
      </w:r>
      <w:r w:rsidRPr="00B35CB6">
        <w:rPr>
          <w:rFonts w:ascii="Times New Roman" w:eastAsia="Times New Roman" w:hAnsi="Times New Roman" w:cs="Times New Roman"/>
          <w:kern w:val="0"/>
          <w:sz w:val="24"/>
          <w:szCs w:val="24"/>
          <w:lang w:val="ro-RO"/>
          <w14:ligatures w14:val="none"/>
        </w:rPr>
        <w:t xml:space="preserve"> - Îndeplinirea prevederilor prezentei hotărâri se încredinţează Direcţiei buget- cheltuieli şi Direcţiei urbanism patrimoniu.</w:t>
      </w:r>
    </w:p>
    <w:p w14:paraId="767936CE"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b/>
          <w:bCs/>
          <w:kern w:val="0"/>
          <w:sz w:val="24"/>
          <w:szCs w:val="24"/>
          <w:u w:val="single"/>
          <w:lang w:val="en"/>
          <w14:ligatures w14:val="none"/>
        </w:rPr>
        <w:t>Art.3.</w:t>
      </w:r>
      <w:r w:rsidRPr="00B35CB6">
        <w:rPr>
          <w:rFonts w:ascii="Times New Roman" w:eastAsia="Times New Roman" w:hAnsi="Times New Roman" w:cs="Times New Roman"/>
          <w:kern w:val="0"/>
          <w:sz w:val="24"/>
          <w:szCs w:val="24"/>
          <w:lang w:val="en"/>
          <w14:ligatures w14:val="none"/>
        </w:rPr>
        <w:t xml:space="preserve"> - </w:t>
      </w:r>
      <w:proofErr w:type="spellStart"/>
      <w:r w:rsidRPr="00B35CB6">
        <w:rPr>
          <w:rFonts w:ascii="Times New Roman" w:eastAsia="Times New Roman" w:hAnsi="Times New Roman" w:cs="Times New Roman"/>
          <w:kern w:val="0"/>
          <w:sz w:val="24"/>
          <w:szCs w:val="24"/>
          <w:lang w:val="en"/>
          <w14:ligatures w14:val="none"/>
        </w:rPr>
        <w:t>Prezenta</w:t>
      </w:r>
      <w:proofErr w:type="spellEnd"/>
      <w:r w:rsidRPr="00B35CB6">
        <w:rPr>
          <w:rFonts w:ascii="Times New Roman" w:eastAsia="Times New Roman" w:hAnsi="Times New Roman" w:cs="Times New Roman"/>
          <w:kern w:val="0"/>
          <w:sz w:val="24"/>
          <w:szCs w:val="24"/>
          <w:lang w:val="en"/>
          <w14:ligatures w14:val="none"/>
        </w:rPr>
        <w:t xml:space="preserve"> hot</w:t>
      </w:r>
      <w:r w:rsidRPr="00B35CB6">
        <w:rPr>
          <w:rFonts w:ascii="Times New Roman" w:eastAsia="Times New Roman" w:hAnsi="Times New Roman" w:cs="Times New Roman"/>
          <w:kern w:val="0"/>
          <w:sz w:val="24"/>
          <w:szCs w:val="24"/>
          <w:lang w:val="ro-RO"/>
          <w14:ligatures w14:val="none"/>
        </w:rPr>
        <w:t>ărâre se comunică:</w:t>
      </w:r>
    </w:p>
    <w:p w14:paraId="23387DB7"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Institu</w:t>
      </w:r>
      <w:proofErr w:type="spellEnd"/>
      <w:r w:rsidRPr="00B35CB6">
        <w:rPr>
          <w:rFonts w:ascii="Times New Roman" w:eastAsia="Times New Roman" w:hAnsi="Times New Roman" w:cs="Times New Roman"/>
          <w:kern w:val="0"/>
          <w:sz w:val="24"/>
          <w:szCs w:val="24"/>
          <w:lang w:val="ro-RO"/>
          <w14:ligatures w14:val="none"/>
        </w:rPr>
        <w:t xml:space="preserve">ţiei Prefectului, Judeţul </w:t>
      </w:r>
      <w:proofErr w:type="gramStart"/>
      <w:r w:rsidRPr="00B35CB6">
        <w:rPr>
          <w:rFonts w:ascii="Times New Roman" w:eastAsia="Times New Roman" w:hAnsi="Times New Roman" w:cs="Times New Roman"/>
          <w:kern w:val="0"/>
          <w:sz w:val="24"/>
          <w:szCs w:val="24"/>
          <w:lang w:val="ro-RO"/>
          <w14:ligatures w14:val="none"/>
        </w:rPr>
        <w:t>Timiş;</w:t>
      </w:r>
      <w:proofErr w:type="gramEnd"/>
    </w:p>
    <w:p w14:paraId="493B9924"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en"/>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Primarului</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interimar</w:t>
      </w:r>
      <w:proofErr w:type="spellEnd"/>
      <w:r w:rsidRPr="00B35CB6">
        <w:rPr>
          <w:rFonts w:ascii="Times New Roman" w:eastAsia="Times New Roman" w:hAnsi="Times New Roman" w:cs="Times New Roman"/>
          <w:kern w:val="0"/>
          <w:sz w:val="24"/>
          <w:szCs w:val="24"/>
          <w:lang w:val="en"/>
          <w14:ligatures w14:val="none"/>
        </w:rPr>
        <w:t xml:space="preserve"> al Municipiului </w:t>
      </w:r>
      <w:proofErr w:type="gramStart"/>
      <w:r w:rsidRPr="00B35CB6">
        <w:rPr>
          <w:rFonts w:ascii="Times New Roman" w:eastAsia="Times New Roman" w:hAnsi="Times New Roman" w:cs="Times New Roman"/>
          <w:kern w:val="0"/>
          <w:sz w:val="24"/>
          <w:szCs w:val="24"/>
          <w:lang w:val="en"/>
          <w14:ligatures w14:val="none"/>
        </w:rPr>
        <w:t>Lugoj;</w:t>
      </w:r>
      <w:proofErr w:type="gramEnd"/>
    </w:p>
    <w:p w14:paraId="0E6ED4BF"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lastRenderedPageBreak/>
        <w:t xml:space="preserve">- </w:t>
      </w:r>
      <w:proofErr w:type="spellStart"/>
      <w:r w:rsidRPr="00B35CB6">
        <w:rPr>
          <w:rFonts w:ascii="Times New Roman" w:eastAsia="Times New Roman" w:hAnsi="Times New Roman" w:cs="Times New Roman"/>
          <w:kern w:val="0"/>
          <w:sz w:val="24"/>
          <w:szCs w:val="24"/>
          <w:lang w:val="en"/>
          <w14:ligatures w14:val="none"/>
        </w:rPr>
        <w:t>Direc</w:t>
      </w:r>
      <w:proofErr w:type="spellEnd"/>
      <w:r w:rsidRPr="00B35CB6">
        <w:rPr>
          <w:rFonts w:ascii="Times New Roman" w:eastAsia="Times New Roman" w:hAnsi="Times New Roman" w:cs="Times New Roman"/>
          <w:kern w:val="0"/>
          <w:sz w:val="24"/>
          <w:szCs w:val="24"/>
          <w:lang w:val="ro-RO"/>
          <w14:ligatures w14:val="none"/>
        </w:rPr>
        <w:t xml:space="preserve">ţiei administraţie publică </w:t>
      </w:r>
      <w:proofErr w:type="gramStart"/>
      <w:r w:rsidRPr="00B35CB6">
        <w:rPr>
          <w:rFonts w:ascii="Times New Roman" w:eastAsia="Times New Roman" w:hAnsi="Times New Roman" w:cs="Times New Roman"/>
          <w:kern w:val="0"/>
          <w:sz w:val="24"/>
          <w:szCs w:val="24"/>
          <w:lang w:val="ro-RO"/>
          <w14:ligatures w14:val="none"/>
        </w:rPr>
        <w:t>locală;</w:t>
      </w:r>
      <w:proofErr w:type="gramEnd"/>
    </w:p>
    <w:p w14:paraId="4CE44E9F"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Direc</w:t>
      </w:r>
      <w:proofErr w:type="spellEnd"/>
      <w:r w:rsidRPr="00B35CB6">
        <w:rPr>
          <w:rFonts w:ascii="Times New Roman" w:eastAsia="Times New Roman" w:hAnsi="Times New Roman" w:cs="Times New Roman"/>
          <w:kern w:val="0"/>
          <w:sz w:val="24"/>
          <w:szCs w:val="24"/>
          <w:lang w:val="ro-RO"/>
          <w14:ligatures w14:val="none"/>
        </w:rPr>
        <w:t>ţiei buget-</w:t>
      </w:r>
      <w:proofErr w:type="gramStart"/>
      <w:r w:rsidRPr="00B35CB6">
        <w:rPr>
          <w:rFonts w:ascii="Times New Roman" w:eastAsia="Times New Roman" w:hAnsi="Times New Roman" w:cs="Times New Roman"/>
          <w:kern w:val="0"/>
          <w:sz w:val="24"/>
          <w:szCs w:val="24"/>
          <w:lang w:val="ro-RO"/>
          <w14:ligatures w14:val="none"/>
        </w:rPr>
        <w:t>cheltuieli;</w:t>
      </w:r>
      <w:proofErr w:type="gramEnd"/>
    </w:p>
    <w:p w14:paraId="6DA8FC2E"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Direc</w:t>
      </w:r>
      <w:proofErr w:type="spellEnd"/>
      <w:r w:rsidRPr="00B35CB6">
        <w:rPr>
          <w:rFonts w:ascii="Times New Roman" w:eastAsia="Times New Roman" w:hAnsi="Times New Roman" w:cs="Times New Roman"/>
          <w:kern w:val="0"/>
          <w:sz w:val="24"/>
          <w:szCs w:val="24"/>
          <w:lang w:val="ro-RO"/>
          <w14:ligatures w14:val="none"/>
        </w:rPr>
        <w:t xml:space="preserve">ţiei urbanism </w:t>
      </w:r>
      <w:proofErr w:type="gramStart"/>
      <w:r w:rsidRPr="00B35CB6">
        <w:rPr>
          <w:rFonts w:ascii="Times New Roman" w:eastAsia="Times New Roman" w:hAnsi="Times New Roman" w:cs="Times New Roman"/>
          <w:kern w:val="0"/>
          <w:sz w:val="24"/>
          <w:szCs w:val="24"/>
          <w:lang w:val="ro-RO"/>
          <w14:ligatures w14:val="none"/>
        </w:rPr>
        <w:t>patrimoniu;</w:t>
      </w:r>
      <w:proofErr w:type="gramEnd"/>
    </w:p>
    <w:p w14:paraId="06DF696D"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Serviciului</w:t>
      </w:r>
      <w:proofErr w:type="spellEnd"/>
      <w:r w:rsidRPr="00B35CB6">
        <w:rPr>
          <w:rFonts w:ascii="Times New Roman" w:eastAsia="Times New Roman" w:hAnsi="Times New Roman" w:cs="Times New Roman"/>
          <w:kern w:val="0"/>
          <w:sz w:val="24"/>
          <w:szCs w:val="24"/>
          <w:lang w:val="en"/>
          <w14:ligatures w14:val="none"/>
        </w:rPr>
        <w:t xml:space="preserve"> de </w:t>
      </w:r>
      <w:proofErr w:type="spellStart"/>
      <w:r w:rsidRPr="00B35CB6">
        <w:rPr>
          <w:rFonts w:ascii="Times New Roman" w:eastAsia="Times New Roman" w:hAnsi="Times New Roman" w:cs="Times New Roman"/>
          <w:kern w:val="0"/>
          <w:sz w:val="24"/>
          <w:szCs w:val="24"/>
          <w:lang w:val="en"/>
          <w14:ligatures w14:val="none"/>
        </w:rPr>
        <w:t>administrare</w:t>
      </w:r>
      <w:proofErr w:type="spellEnd"/>
      <w:r w:rsidRPr="00B35CB6">
        <w:rPr>
          <w:rFonts w:ascii="Times New Roman" w:eastAsia="Times New Roman" w:hAnsi="Times New Roman" w:cs="Times New Roman"/>
          <w:kern w:val="0"/>
          <w:sz w:val="24"/>
          <w:szCs w:val="24"/>
          <w:lang w:val="en"/>
          <w14:ligatures w14:val="none"/>
        </w:rPr>
        <w:t xml:space="preserve"> </w:t>
      </w:r>
      <w:r w:rsidRPr="00B35CB6">
        <w:rPr>
          <w:rFonts w:ascii="Times New Roman" w:eastAsia="Times New Roman" w:hAnsi="Times New Roman" w:cs="Times New Roman"/>
          <w:kern w:val="0"/>
          <w:sz w:val="24"/>
          <w:szCs w:val="24"/>
          <w:lang w:val="ro-RO"/>
          <w14:ligatures w14:val="none"/>
        </w:rPr>
        <w:t xml:space="preserve">şi întreţinere a domeniului </w:t>
      </w:r>
      <w:proofErr w:type="gramStart"/>
      <w:r w:rsidRPr="00B35CB6">
        <w:rPr>
          <w:rFonts w:ascii="Times New Roman" w:eastAsia="Times New Roman" w:hAnsi="Times New Roman" w:cs="Times New Roman"/>
          <w:kern w:val="0"/>
          <w:sz w:val="24"/>
          <w:szCs w:val="24"/>
          <w:lang w:val="ro-RO"/>
          <w14:ligatures w14:val="none"/>
        </w:rPr>
        <w:t>public;</w:t>
      </w:r>
      <w:proofErr w:type="gramEnd"/>
    </w:p>
    <w:p w14:paraId="43DC1FB0"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ro-RO"/>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Celor</w:t>
      </w:r>
      <w:proofErr w:type="spellEnd"/>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interesa</w:t>
      </w:r>
      <w:proofErr w:type="spellEnd"/>
      <w:r w:rsidRPr="00B35CB6">
        <w:rPr>
          <w:rFonts w:ascii="Times New Roman" w:eastAsia="Times New Roman" w:hAnsi="Times New Roman" w:cs="Times New Roman"/>
          <w:kern w:val="0"/>
          <w:sz w:val="24"/>
          <w:szCs w:val="24"/>
          <w:lang w:val="ro-RO"/>
          <w14:ligatures w14:val="none"/>
        </w:rPr>
        <w:t xml:space="preserve">ţi, prin afişare şi </w:t>
      </w:r>
      <w:proofErr w:type="gramStart"/>
      <w:r w:rsidRPr="00B35CB6">
        <w:rPr>
          <w:rFonts w:ascii="Times New Roman" w:eastAsia="Times New Roman" w:hAnsi="Times New Roman" w:cs="Times New Roman"/>
          <w:kern w:val="0"/>
          <w:sz w:val="24"/>
          <w:szCs w:val="24"/>
          <w:lang w:val="ro-RO"/>
          <w14:ligatures w14:val="none"/>
        </w:rPr>
        <w:t>publicare;</w:t>
      </w:r>
      <w:proofErr w:type="gramEnd"/>
    </w:p>
    <w:p w14:paraId="6EB87967" w14:textId="77777777" w:rsidR="00B35CB6" w:rsidRPr="00B35CB6" w:rsidRDefault="00B35CB6" w:rsidP="00B35CB6">
      <w:pPr>
        <w:spacing w:after="0" w:line="240" w:lineRule="auto"/>
        <w:ind w:firstLine="680"/>
        <w:jc w:val="both"/>
        <w:rPr>
          <w:rFonts w:ascii="Times New Roman" w:eastAsia="Times New Roman" w:hAnsi="Times New Roman" w:cs="Times New Roman"/>
          <w:kern w:val="0"/>
          <w:sz w:val="24"/>
          <w:szCs w:val="24"/>
          <w:lang w:val="en"/>
          <w14:ligatures w14:val="none"/>
        </w:rPr>
      </w:pPr>
      <w:r w:rsidRPr="00B35CB6">
        <w:rPr>
          <w:rFonts w:ascii="Times New Roman" w:eastAsia="Times New Roman" w:hAnsi="Times New Roman" w:cs="Times New Roman"/>
          <w:kern w:val="0"/>
          <w:sz w:val="24"/>
          <w:szCs w:val="24"/>
          <w:lang w:val="en"/>
          <w14:ligatures w14:val="none"/>
        </w:rPr>
        <w:t xml:space="preserve">- </w:t>
      </w:r>
      <w:proofErr w:type="spellStart"/>
      <w:r w:rsidRPr="00B35CB6">
        <w:rPr>
          <w:rFonts w:ascii="Times New Roman" w:eastAsia="Times New Roman" w:hAnsi="Times New Roman" w:cs="Times New Roman"/>
          <w:kern w:val="0"/>
          <w:sz w:val="24"/>
          <w:szCs w:val="24"/>
          <w:lang w:val="en"/>
          <w14:ligatures w14:val="none"/>
        </w:rPr>
        <w:t>Comisiilor</w:t>
      </w:r>
      <w:proofErr w:type="spellEnd"/>
      <w:r w:rsidRPr="00B35CB6">
        <w:rPr>
          <w:rFonts w:ascii="Times New Roman" w:eastAsia="Times New Roman" w:hAnsi="Times New Roman" w:cs="Times New Roman"/>
          <w:kern w:val="0"/>
          <w:sz w:val="24"/>
          <w:szCs w:val="24"/>
          <w:lang w:val="en"/>
          <w14:ligatures w14:val="none"/>
        </w:rPr>
        <w:t xml:space="preserve"> de </w:t>
      </w:r>
      <w:proofErr w:type="spellStart"/>
      <w:r w:rsidRPr="00B35CB6">
        <w:rPr>
          <w:rFonts w:ascii="Times New Roman" w:eastAsia="Times New Roman" w:hAnsi="Times New Roman" w:cs="Times New Roman"/>
          <w:kern w:val="0"/>
          <w:sz w:val="24"/>
          <w:szCs w:val="24"/>
          <w:lang w:val="en"/>
          <w14:ligatures w14:val="none"/>
        </w:rPr>
        <w:t>specialitate</w:t>
      </w:r>
      <w:proofErr w:type="spellEnd"/>
      <w:r w:rsidRPr="00B35CB6">
        <w:rPr>
          <w:rFonts w:ascii="Times New Roman" w:eastAsia="Times New Roman" w:hAnsi="Times New Roman" w:cs="Times New Roman"/>
          <w:kern w:val="0"/>
          <w:sz w:val="24"/>
          <w:szCs w:val="24"/>
          <w:lang w:val="en"/>
          <w14:ligatures w14:val="none"/>
        </w:rPr>
        <w:t xml:space="preserve"> ale </w:t>
      </w:r>
      <w:proofErr w:type="spellStart"/>
      <w:r w:rsidRPr="00B35CB6">
        <w:rPr>
          <w:rFonts w:ascii="Times New Roman" w:eastAsia="Times New Roman" w:hAnsi="Times New Roman" w:cs="Times New Roman"/>
          <w:kern w:val="0"/>
          <w:sz w:val="24"/>
          <w:szCs w:val="24"/>
          <w:lang w:val="en"/>
          <w14:ligatures w14:val="none"/>
        </w:rPr>
        <w:t>Consiliului</w:t>
      </w:r>
      <w:proofErr w:type="spellEnd"/>
      <w:r w:rsidRPr="00B35CB6">
        <w:rPr>
          <w:rFonts w:ascii="Times New Roman" w:eastAsia="Times New Roman" w:hAnsi="Times New Roman" w:cs="Times New Roman"/>
          <w:kern w:val="0"/>
          <w:sz w:val="24"/>
          <w:szCs w:val="24"/>
          <w:lang w:val="en"/>
          <w14:ligatures w14:val="none"/>
        </w:rPr>
        <w:t xml:space="preserve"> Local.</w:t>
      </w:r>
    </w:p>
    <w:p w14:paraId="52A421D5" w14:textId="77777777" w:rsidR="00F856D5" w:rsidRDefault="00F856D5"/>
    <w:p w14:paraId="37162112" w14:textId="77777777" w:rsidR="00B35CB6" w:rsidRDefault="00B35CB6"/>
    <w:p w14:paraId="73DEA490" w14:textId="77777777" w:rsidR="00B35CB6" w:rsidRDefault="00B35CB6"/>
    <w:p w14:paraId="10BFA954" w14:textId="77777777" w:rsidR="00B35CB6" w:rsidRPr="009337F1"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9337F1">
        <w:rPr>
          <w:rFonts w:ascii="Times New Roman" w:eastAsia="Times New Roman" w:hAnsi="Times New Roman" w:cs="Times New Roman"/>
          <w:kern w:val="0"/>
          <w:sz w:val="24"/>
          <w:szCs w:val="24"/>
          <w:lang w:val="en-US"/>
          <w14:ligatures w14:val="none"/>
        </w:rPr>
        <w:t xml:space="preserve">PREȘEDINTE DE ȘEDINȚĂ                                        CONTRASEMNEAZĂ </w:t>
      </w:r>
    </w:p>
    <w:p w14:paraId="23CFC300" w14:textId="77777777" w:rsidR="00B35CB6" w:rsidRPr="009337F1"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r w:rsidRPr="009337F1">
        <w:rPr>
          <w:rFonts w:ascii="Times New Roman" w:eastAsia="Times New Roman" w:hAnsi="Times New Roman" w:cs="Times New Roman"/>
          <w:kern w:val="0"/>
          <w:sz w:val="24"/>
          <w:szCs w:val="24"/>
          <w:lang w:val="en-US"/>
          <w14:ligatures w14:val="none"/>
        </w:rPr>
        <w:t xml:space="preserve">    Adrian-Doru </w:t>
      </w:r>
      <w:proofErr w:type="spellStart"/>
      <w:r w:rsidRPr="009337F1">
        <w:rPr>
          <w:rFonts w:ascii="Times New Roman" w:eastAsia="Times New Roman" w:hAnsi="Times New Roman" w:cs="Times New Roman"/>
          <w:kern w:val="0"/>
          <w:sz w:val="24"/>
          <w:szCs w:val="24"/>
          <w:lang w:val="en-US"/>
          <w14:ligatures w14:val="none"/>
        </w:rPr>
        <w:t>Serendan</w:t>
      </w:r>
      <w:proofErr w:type="spellEnd"/>
      <w:r w:rsidRPr="009337F1">
        <w:rPr>
          <w:rFonts w:ascii="Times New Roman" w:eastAsia="Times New Roman" w:hAnsi="Times New Roman" w:cs="Times New Roman"/>
          <w:kern w:val="0"/>
          <w:sz w:val="24"/>
          <w:szCs w:val="24"/>
          <w:lang w:val="en-US"/>
          <w14:ligatures w14:val="none"/>
        </w:rPr>
        <w:t xml:space="preserve">                          </w:t>
      </w:r>
      <w:r>
        <w:rPr>
          <w:rFonts w:ascii="Times New Roman" w:eastAsia="Times New Roman" w:hAnsi="Times New Roman" w:cs="Times New Roman"/>
          <w:kern w:val="0"/>
          <w:sz w:val="24"/>
          <w:szCs w:val="24"/>
          <w:lang w:val="en-US"/>
          <w14:ligatures w14:val="none"/>
        </w:rPr>
        <w:t xml:space="preserve"> </w:t>
      </w:r>
      <w:r w:rsidRPr="009337F1">
        <w:rPr>
          <w:rFonts w:ascii="Times New Roman" w:eastAsia="Times New Roman" w:hAnsi="Times New Roman" w:cs="Times New Roman"/>
          <w:kern w:val="0"/>
          <w:sz w:val="24"/>
          <w:szCs w:val="24"/>
          <w:lang w:val="en-US"/>
          <w14:ligatures w14:val="none"/>
        </w:rPr>
        <w:t xml:space="preserve"> SECRETARUL GENERAL AL MUNICIPIULUI</w:t>
      </w:r>
    </w:p>
    <w:p w14:paraId="7478956A" w14:textId="77777777" w:rsidR="00B35CB6" w:rsidRPr="009337F1"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r w:rsidRPr="009337F1">
        <w:rPr>
          <w:rFonts w:ascii="Times New Roman" w:eastAsia="Times New Roman" w:hAnsi="Times New Roman" w:cs="Times New Roman"/>
          <w:kern w:val="0"/>
          <w:sz w:val="24"/>
          <w:szCs w:val="24"/>
          <w:lang w:val="en-US"/>
          <w14:ligatures w14:val="none"/>
        </w:rPr>
        <w:t xml:space="preserve">                                                                                                 Dan </w:t>
      </w:r>
      <w:proofErr w:type="spellStart"/>
      <w:r w:rsidRPr="009337F1">
        <w:rPr>
          <w:rFonts w:ascii="Times New Roman" w:eastAsia="Times New Roman" w:hAnsi="Times New Roman" w:cs="Times New Roman"/>
          <w:kern w:val="0"/>
          <w:sz w:val="24"/>
          <w:szCs w:val="24"/>
          <w:lang w:val="en-US"/>
          <w14:ligatures w14:val="none"/>
        </w:rPr>
        <w:t>Ciucu</w:t>
      </w:r>
      <w:proofErr w:type="spellEnd"/>
      <w:r w:rsidRPr="009337F1">
        <w:rPr>
          <w:rFonts w:ascii="Times New Roman" w:eastAsia="Times New Roman" w:hAnsi="Times New Roman" w:cs="Times New Roman"/>
          <w:kern w:val="0"/>
          <w:sz w:val="24"/>
          <w:szCs w:val="24"/>
          <w:lang w:val="en-US"/>
          <w14:ligatures w14:val="none"/>
        </w:rPr>
        <w:t xml:space="preserve">  </w:t>
      </w:r>
    </w:p>
    <w:p w14:paraId="5108E91C"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5DE3BCB3"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04CAFD97"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7A6F462B" w14:textId="77777777" w:rsidR="00B35CB6" w:rsidRPr="009337F1"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19E3E84B"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575344B6"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307FCE30"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3215D9A3"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0B4AFFA9"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573EA7C5"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221EFB07" w14:textId="77777777" w:rsidR="00B35CB6" w:rsidRDefault="00B35CB6" w:rsidP="00B35CB6">
      <w:pPr>
        <w:spacing w:after="0" w:line="240" w:lineRule="auto"/>
        <w:jc w:val="both"/>
        <w:rPr>
          <w:rFonts w:ascii="Times New Roman" w:eastAsia="Times New Roman" w:hAnsi="Times New Roman" w:cs="Times New Roman"/>
          <w:kern w:val="0"/>
          <w:sz w:val="24"/>
          <w:szCs w:val="24"/>
          <w:lang w:val="en-US"/>
          <w14:ligatures w14:val="none"/>
        </w:rPr>
      </w:pPr>
    </w:p>
    <w:p w14:paraId="41C7AAA2" w14:textId="77777777" w:rsidR="00A95F66" w:rsidRDefault="00A95F66" w:rsidP="00B35CB6">
      <w:pPr>
        <w:spacing w:after="0" w:line="240" w:lineRule="auto"/>
        <w:jc w:val="both"/>
        <w:rPr>
          <w:rFonts w:ascii="Times New Roman" w:eastAsia="Times New Roman" w:hAnsi="Times New Roman" w:cs="Times New Roman"/>
          <w:kern w:val="0"/>
          <w:sz w:val="24"/>
          <w:szCs w:val="24"/>
          <w:lang w:val="en-US"/>
          <w14:ligatures w14:val="none"/>
        </w:rPr>
      </w:pPr>
    </w:p>
    <w:p w14:paraId="5E14F8B2" w14:textId="77777777" w:rsidR="00A95F66" w:rsidRPr="009337F1" w:rsidRDefault="00A95F66" w:rsidP="00B35CB6">
      <w:pPr>
        <w:spacing w:after="0" w:line="240" w:lineRule="auto"/>
        <w:jc w:val="both"/>
        <w:rPr>
          <w:rFonts w:ascii="Times New Roman" w:eastAsia="Times New Roman" w:hAnsi="Times New Roman" w:cs="Times New Roman"/>
          <w:kern w:val="0"/>
          <w:sz w:val="24"/>
          <w:szCs w:val="24"/>
          <w:lang w:val="en-US"/>
          <w14:ligatures w14:val="none"/>
        </w:rPr>
      </w:pPr>
    </w:p>
    <w:p w14:paraId="1990FF48" w14:textId="05C8F158"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r w:rsidRPr="009337F1">
        <w:rPr>
          <w:rFonts w:ascii="Times New Roman" w:eastAsia="Times New Roman" w:hAnsi="Times New Roman" w:cs="Times New Roman"/>
          <w:b/>
          <w:kern w:val="0"/>
          <w:sz w:val="24"/>
          <w:szCs w:val="24"/>
          <w:lang w:val="en-US"/>
          <w14:ligatures w14:val="none"/>
        </w:rPr>
        <w:t xml:space="preserve">      Nr. </w:t>
      </w:r>
      <w:r>
        <w:rPr>
          <w:rFonts w:ascii="Times New Roman" w:eastAsia="Times New Roman" w:hAnsi="Times New Roman" w:cs="Times New Roman"/>
          <w:b/>
          <w:kern w:val="0"/>
          <w:sz w:val="24"/>
          <w:szCs w:val="24"/>
          <w:lang w:val="en-US"/>
          <w14:ligatures w14:val="none"/>
        </w:rPr>
        <w:t xml:space="preserve">47 </w:t>
      </w:r>
      <w:proofErr w:type="gramStart"/>
      <w:r w:rsidRPr="009337F1">
        <w:rPr>
          <w:rFonts w:ascii="Times New Roman" w:eastAsia="Times New Roman" w:hAnsi="Times New Roman" w:cs="Times New Roman"/>
          <w:b/>
          <w:kern w:val="0"/>
          <w:sz w:val="24"/>
          <w:szCs w:val="24"/>
          <w:lang w:val="en-US"/>
          <w14:ligatures w14:val="none"/>
        </w:rPr>
        <w:t>din</w:t>
      </w:r>
      <w:proofErr w:type="gramEnd"/>
      <w:r>
        <w:rPr>
          <w:rFonts w:ascii="Times New Roman" w:eastAsia="Times New Roman" w:hAnsi="Times New Roman" w:cs="Times New Roman"/>
          <w:b/>
          <w:kern w:val="0"/>
          <w:sz w:val="24"/>
          <w:szCs w:val="24"/>
          <w:lang w:val="en-US"/>
          <w14:ligatures w14:val="none"/>
        </w:rPr>
        <w:t xml:space="preserve"> 28.03.2024</w:t>
      </w:r>
    </w:p>
    <w:p w14:paraId="6A9E286C"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5081AB13"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198CCAB3"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494903DA"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11259F56"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6B5E5140"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1C5FE822"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265918C6"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43183527"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12BBEF1D"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4ED0EC1F"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3FFF5121"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431FC225"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3467CEB9"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0D725B6A" w14:textId="77777777" w:rsidR="00B35CB6"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77299A91" w14:textId="77777777" w:rsidR="00B35CB6" w:rsidRPr="009337F1"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p w14:paraId="121B9B33" w14:textId="77777777" w:rsidR="00B35CB6" w:rsidRPr="009337F1" w:rsidRDefault="00B35CB6" w:rsidP="00B35CB6">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B35CB6" w:rsidRPr="009337F1" w14:paraId="1720BE83" w14:textId="77777777" w:rsidTr="000571E6">
        <w:tc>
          <w:tcPr>
            <w:tcW w:w="468" w:type="dxa"/>
          </w:tcPr>
          <w:p w14:paraId="481DA401" w14:textId="77777777" w:rsidR="00B35CB6" w:rsidRPr="009337F1" w:rsidRDefault="00B35CB6" w:rsidP="000571E6">
            <w:pPr>
              <w:jc w:val="center"/>
              <w:rPr>
                <w:rFonts w:eastAsia="Calibri"/>
                <w:lang w:val="en-US"/>
              </w:rPr>
            </w:pPr>
            <w:r w:rsidRPr="009337F1">
              <w:rPr>
                <w:rFonts w:eastAsia="Calibri"/>
                <w:lang w:val="en-US"/>
              </w:rPr>
              <w:t>1.</w:t>
            </w:r>
          </w:p>
        </w:tc>
        <w:tc>
          <w:tcPr>
            <w:tcW w:w="3240" w:type="dxa"/>
          </w:tcPr>
          <w:p w14:paraId="3429A836" w14:textId="77777777" w:rsidR="00B35CB6" w:rsidRPr="009337F1" w:rsidRDefault="00B35CB6" w:rsidP="000571E6">
            <w:pPr>
              <w:jc w:val="center"/>
              <w:rPr>
                <w:rFonts w:eastAsia="Calibri"/>
                <w:lang w:val="en-US"/>
              </w:rPr>
            </w:pPr>
            <w:r w:rsidRPr="009337F1">
              <w:rPr>
                <w:rFonts w:eastAsia="Calibri"/>
                <w:lang w:val="en-US"/>
              </w:rPr>
              <w:t xml:space="preserve">Total </w:t>
            </w:r>
            <w:proofErr w:type="spellStart"/>
            <w:r w:rsidRPr="009337F1">
              <w:rPr>
                <w:rFonts w:eastAsia="Calibri"/>
                <w:lang w:val="en-US"/>
              </w:rPr>
              <w:t>consilieri</w:t>
            </w:r>
            <w:proofErr w:type="spellEnd"/>
            <w:r w:rsidRPr="009337F1">
              <w:rPr>
                <w:rFonts w:eastAsia="Calibri"/>
                <w:lang w:val="en-US"/>
              </w:rPr>
              <w:t xml:space="preserve"> </w:t>
            </w:r>
            <w:proofErr w:type="spellStart"/>
            <w:r w:rsidRPr="009337F1">
              <w:rPr>
                <w:rFonts w:eastAsia="Calibri"/>
                <w:lang w:val="en-US"/>
              </w:rPr>
              <w:t>locali</w:t>
            </w:r>
            <w:proofErr w:type="spellEnd"/>
          </w:p>
        </w:tc>
        <w:tc>
          <w:tcPr>
            <w:tcW w:w="1980" w:type="dxa"/>
          </w:tcPr>
          <w:p w14:paraId="3D26DE08" w14:textId="77777777" w:rsidR="00B35CB6" w:rsidRPr="009337F1" w:rsidRDefault="00B35CB6" w:rsidP="000571E6">
            <w:pPr>
              <w:jc w:val="center"/>
              <w:rPr>
                <w:rFonts w:eastAsia="Calibri"/>
                <w:lang w:val="en-US"/>
              </w:rPr>
            </w:pPr>
            <w:r w:rsidRPr="009337F1">
              <w:rPr>
                <w:rFonts w:eastAsia="Calibri"/>
                <w:lang w:val="en-US"/>
              </w:rPr>
              <w:t>19</w:t>
            </w:r>
          </w:p>
        </w:tc>
      </w:tr>
      <w:tr w:rsidR="00B35CB6" w:rsidRPr="009337F1" w14:paraId="59F52A90" w14:textId="77777777" w:rsidTr="000571E6">
        <w:trPr>
          <w:trHeight w:val="188"/>
        </w:trPr>
        <w:tc>
          <w:tcPr>
            <w:tcW w:w="468" w:type="dxa"/>
          </w:tcPr>
          <w:p w14:paraId="5E3966C1" w14:textId="77777777" w:rsidR="00B35CB6" w:rsidRPr="009337F1" w:rsidRDefault="00B35CB6" w:rsidP="000571E6">
            <w:pPr>
              <w:jc w:val="center"/>
              <w:rPr>
                <w:rFonts w:eastAsia="Calibri"/>
                <w:lang w:val="en-US"/>
              </w:rPr>
            </w:pPr>
            <w:r w:rsidRPr="009337F1">
              <w:rPr>
                <w:rFonts w:eastAsia="Calibri"/>
                <w:lang w:val="en-US"/>
              </w:rPr>
              <w:t>2.</w:t>
            </w:r>
          </w:p>
        </w:tc>
        <w:tc>
          <w:tcPr>
            <w:tcW w:w="3240" w:type="dxa"/>
          </w:tcPr>
          <w:p w14:paraId="5B27D8AC" w14:textId="77777777" w:rsidR="00B35CB6" w:rsidRPr="009337F1" w:rsidRDefault="00B35CB6" w:rsidP="000571E6">
            <w:pPr>
              <w:jc w:val="center"/>
              <w:rPr>
                <w:rFonts w:eastAsia="Calibri"/>
                <w:lang w:val="en-US"/>
              </w:rPr>
            </w:pPr>
            <w:r w:rsidRPr="009337F1">
              <w:rPr>
                <w:rFonts w:eastAsia="Calibri"/>
                <w:lang w:val="en-US"/>
              </w:rPr>
              <w:t xml:space="preserve">Total </w:t>
            </w:r>
            <w:proofErr w:type="spellStart"/>
            <w:r w:rsidRPr="009337F1">
              <w:rPr>
                <w:rFonts w:eastAsia="Calibri"/>
                <w:lang w:val="en-US"/>
              </w:rPr>
              <w:t>consilieri</w:t>
            </w:r>
            <w:proofErr w:type="spellEnd"/>
            <w:r w:rsidRPr="009337F1">
              <w:rPr>
                <w:rFonts w:eastAsia="Calibri"/>
                <w:lang w:val="en-US"/>
              </w:rPr>
              <w:t xml:space="preserve"> </w:t>
            </w:r>
            <w:proofErr w:type="spellStart"/>
            <w:r w:rsidRPr="009337F1">
              <w:rPr>
                <w:rFonts w:eastAsia="Calibri"/>
                <w:lang w:val="en-US"/>
              </w:rPr>
              <w:t>prezenți</w:t>
            </w:r>
            <w:proofErr w:type="spellEnd"/>
          </w:p>
        </w:tc>
        <w:tc>
          <w:tcPr>
            <w:tcW w:w="1980" w:type="dxa"/>
          </w:tcPr>
          <w:p w14:paraId="22B0212B" w14:textId="2FCC6AC3" w:rsidR="00B35CB6" w:rsidRPr="009337F1" w:rsidRDefault="000E5F99" w:rsidP="000571E6">
            <w:pPr>
              <w:jc w:val="center"/>
              <w:rPr>
                <w:rFonts w:eastAsia="Calibri"/>
                <w:lang w:val="en-US"/>
              </w:rPr>
            </w:pPr>
            <w:r>
              <w:rPr>
                <w:rFonts w:eastAsia="Calibri"/>
                <w:lang w:val="en-US"/>
              </w:rPr>
              <w:t>19</w:t>
            </w:r>
          </w:p>
        </w:tc>
      </w:tr>
      <w:tr w:rsidR="00B35CB6" w:rsidRPr="009337F1" w14:paraId="46CC44CE" w14:textId="77777777" w:rsidTr="000571E6">
        <w:tc>
          <w:tcPr>
            <w:tcW w:w="468" w:type="dxa"/>
          </w:tcPr>
          <w:p w14:paraId="2D6EBC24" w14:textId="77777777" w:rsidR="00B35CB6" w:rsidRPr="009337F1" w:rsidRDefault="00B35CB6" w:rsidP="000571E6">
            <w:pPr>
              <w:jc w:val="center"/>
              <w:rPr>
                <w:rFonts w:eastAsia="Calibri"/>
                <w:lang w:val="en-US"/>
              </w:rPr>
            </w:pPr>
            <w:r w:rsidRPr="009337F1">
              <w:rPr>
                <w:rFonts w:eastAsia="Calibri"/>
                <w:lang w:val="en-US"/>
              </w:rPr>
              <w:t>3.</w:t>
            </w:r>
          </w:p>
        </w:tc>
        <w:tc>
          <w:tcPr>
            <w:tcW w:w="3240" w:type="dxa"/>
          </w:tcPr>
          <w:p w14:paraId="0C348527" w14:textId="77777777" w:rsidR="00B35CB6" w:rsidRPr="009337F1" w:rsidRDefault="00B35CB6" w:rsidP="000571E6">
            <w:pPr>
              <w:jc w:val="center"/>
              <w:rPr>
                <w:rFonts w:eastAsia="Calibri"/>
                <w:lang w:val="en-US"/>
              </w:rPr>
            </w:pPr>
            <w:proofErr w:type="spellStart"/>
            <w:r w:rsidRPr="009337F1">
              <w:rPr>
                <w:rFonts w:eastAsia="Calibri"/>
                <w:lang w:val="en-US"/>
              </w:rPr>
              <w:t>Număr</w:t>
            </w:r>
            <w:proofErr w:type="spellEnd"/>
            <w:r w:rsidRPr="009337F1">
              <w:rPr>
                <w:rFonts w:eastAsia="Calibri"/>
                <w:lang w:val="en-US"/>
              </w:rPr>
              <w:t xml:space="preserve"> </w:t>
            </w:r>
            <w:proofErr w:type="spellStart"/>
            <w:r w:rsidRPr="009337F1">
              <w:rPr>
                <w:rFonts w:eastAsia="Calibri"/>
                <w:lang w:val="en-US"/>
              </w:rPr>
              <w:t>voturi</w:t>
            </w:r>
            <w:proofErr w:type="spellEnd"/>
            <w:r w:rsidRPr="009337F1">
              <w:rPr>
                <w:rFonts w:eastAsia="Calibri"/>
                <w:lang w:val="en-US"/>
              </w:rPr>
              <w:t xml:space="preserve"> </w:t>
            </w:r>
            <w:proofErr w:type="spellStart"/>
            <w:r w:rsidRPr="009337F1">
              <w:rPr>
                <w:rFonts w:eastAsia="Calibri"/>
                <w:lang w:val="en-US"/>
              </w:rPr>
              <w:t>pentru</w:t>
            </w:r>
            <w:proofErr w:type="spellEnd"/>
          </w:p>
        </w:tc>
        <w:tc>
          <w:tcPr>
            <w:tcW w:w="1980" w:type="dxa"/>
          </w:tcPr>
          <w:p w14:paraId="55E4D500" w14:textId="3BA6B961" w:rsidR="00B35CB6" w:rsidRPr="009337F1" w:rsidRDefault="000E5F99" w:rsidP="000571E6">
            <w:pPr>
              <w:jc w:val="center"/>
              <w:rPr>
                <w:rFonts w:eastAsia="Calibri"/>
                <w:lang w:val="en-US"/>
              </w:rPr>
            </w:pPr>
            <w:r>
              <w:rPr>
                <w:rFonts w:eastAsia="Calibri"/>
                <w:lang w:val="en-US"/>
              </w:rPr>
              <w:t>19</w:t>
            </w:r>
          </w:p>
        </w:tc>
      </w:tr>
      <w:tr w:rsidR="00B35CB6" w:rsidRPr="009337F1" w14:paraId="78ACBD4C" w14:textId="77777777" w:rsidTr="000571E6">
        <w:tc>
          <w:tcPr>
            <w:tcW w:w="468" w:type="dxa"/>
          </w:tcPr>
          <w:p w14:paraId="25786A94" w14:textId="77777777" w:rsidR="00B35CB6" w:rsidRPr="009337F1" w:rsidRDefault="00B35CB6" w:rsidP="000571E6">
            <w:pPr>
              <w:jc w:val="center"/>
              <w:rPr>
                <w:rFonts w:eastAsia="Calibri"/>
                <w:lang w:val="en-US"/>
              </w:rPr>
            </w:pPr>
            <w:r w:rsidRPr="009337F1">
              <w:rPr>
                <w:rFonts w:eastAsia="Calibri"/>
                <w:lang w:val="en-US"/>
              </w:rPr>
              <w:t>4.</w:t>
            </w:r>
          </w:p>
        </w:tc>
        <w:tc>
          <w:tcPr>
            <w:tcW w:w="3240" w:type="dxa"/>
          </w:tcPr>
          <w:p w14:paraId="179D7E25" w14:textId="77777777" w:rsidR="00B35CB6" w:rsidRPr="009337F1" w:rsidRDefault="00B35CB6" w:rsidP="000571E6">
            <w:pPr>
              <w:jc w:val="center"/>
              <w:rPr>
                <w:rFonts w:eastAsia="Calibri"/>
                <w:lang w:val="en-US"/>
              </w:rPr>
            </w:pPr>
            <w:proofErr w:type="spellStart"/>
            <w:r w:rsidRPr="009337F1">
              <w:rPr>
                <w:rFonts w:eastAsia="Calibri"/>
                <w:lang w:val="en-US"/>
              </w:rPr>
              <w:t>Număr</w:t>
            </w:r>
            <w:proofErr w:type="spellEnd"/>
            <w:r w:rsidRPr="009337F1">
              <w:rPr>
                <w:rFonts w:eastAsia="Calibri"/>
                <w:lang w:val="en-US"/>
              </w:rPr>
              <w:t xml:space="preserve"> </w:t>
            </w:r>
            <w:proofErr w:type="spellStart"/>
            <w:r w:rsidRPr="009337F1">
              <w:rPr>
                <w:rFonts w:eastAsia="Calibri"/>
                <w:lang w:val="en-US"/>
              </w:rPr>
              <w:t>voturi</w:t>
            </w:r>
            <w:proofErr w:type="spellEnd"/>
            <w:r w:rsidRPr="009337F1">
              <w:rPr>
                <w:rFonts w:eastAsia="Calibri"/>
                <w:lang w:val="en-US"/>
              </w:rPr>
              <w:t xml:space="preserve"> </w:t>
            </w:r>
            <w:proofErr w:type="spellStart"/>
            <w:r w:rsidRPr="009337F1">
              <w:rPr>
                <w:rFonts w:eastAsia="Calibri"/>
                <w:lang w:val="en-US"/>
              </w:rPr>
              <w:t>împotrivă</w:t>
            </w:r>
            <w:proofErr w:type="spellEnd"/>
          </w:p>
        </w:tc>
        <w:tc>
          <w:tcPr>
            <w:tcW w:w="1980" w:type="dxa"/>
          </w:tcPr>
          <w:p w14:paraId="0FFD04C5" w14:textId="77777777" w:rsidR="00B35CB6" w:rsidRPr="009337F1" w:rsidRDefault="00B35CB6" w:rsidP="000571E6">
            <w:pPr>
              <w:jc w:val="center"/>
              <w:rPr>
                <w:rFonts w:eastAsia="Calibri"/>
                <w:lang w:val="en-US"/>
              </w:rPr>
            </w:pPr>
            <w:r w:rsidRPr="009337F1">
              <w:rPr>
                <w:rFonts w:eastAsia="Calibri"/>
                <w:lang w:val="en-US"/>
              </w:rPr>
              <w:t>-</w:t>
            </w:r>
          </w:p>
        </w:tc>
      </w:tr>
      <w:tr w:rsidR="00B35CB6" w:rsidRPr="009337F1" w14:paraId="5A69FAA4" w14:textId="77777777" w:rsidTr="000571E6">
        <w:tc>
          <w:tcPr>
            <w:tcW w:w="468" w:type="dxa"/>
          </w:tcPr>
          <w:p w14:paraId="15E7149B" w14:textId="77777777" w:rsidR="00B35CB6" w:rsidRPr="009337F1" w:rsidRDefault="00B35CB6" w:rsidP="000571E6">
            <w:pPr>
              <w:jc w:val="center"/>
              <w:rPr>
                <w:rFonts w:eastAsia="Calibri"/>
                <w:lang w:val="en-US"/>
              </w:rPr>
            </w:pPr>
            <w:r w:rsidRPr="009337F1">
              <w:rPr>
                <w:rFonts w:eastAsia="Calibri"/>
                <w:lang w:val="en-US"/>
              </w:rPr>
              <w:t>5.</w:t>
            </w:r>
          </w:p>
        </w:tc>
        <w:tc>
          <w:tcPr>
            <w:tcW w:w="3240" w:type="dxa"/>
          </w:tcPr>
          <w:p w14:paraId="5D0E4BDC" w14:textId="77777777" w:rsidR="00B35CB6" w:rsidRPr="009337F1" w:rsidRDefault="00B35CB6" w:rsidP="000571E6">
            <w:pPr>
              <w:jc w:val="center"/>
              <w:rPr>
                <w:rFonts w:eastAsia="Calibri"/>
                <w:lang w:val="en-US"/>
              </w:rPr>
            </w:pPr>
            <w:proofErr w:type="spellStart"/>
            <w:r w:rsidRPr="009337F1">
              <w:rPr>
                <w:rFonts w:eastAsia="Calibri"/>
                <w:lang w:val="en-US"/>
              </w:rPr>
              <w:t>Abțineri</w:t>
            </w:r>
            <w:proofErr w:type="spellEnd"/>
          </w:p>
        </w:tc>
        <w:tc>
          <w:tcPr>
            <w:tcW w:w="1980" w:type="dxa"/>
          </w:tcPr>
          <w:p w14:paraId="088110B1" w14:textId="77777777" w:rsidR="00B35CB6" w:rsidRPr="009337F1" w:rsidRDefault="00B35CB6" w:rsidP="000571E6">
            <w:pPr>
              <w:jc w:val="center"/>
              <w:rPr>
                <w:rFonts w:eastAsia="Calibri"/>
                <w:lang w:val="en-US"/>
              </w:rPr>
            </w:pPr>
            <w:r w:rsidRPr="009337F1">
              <w:rPr>
                <w:rFonts w:eastAsia="Calibri"/>
                <w:lang w:val="en-US"/>
              </w:rPr>
              <w:t>-</w:t>
            </w:r>
          </w:p>
        </w:tc>
      </w:tr>
      <w:tr w:rsidR="00B35CB6" w:rsidRPr="009337F1" w14:paraId="244B6AA1" w14:textId="77777777" w:rsidTr="000571E6">
        <w:trPr>
          <w:trHeight w:val="312"/>
        </w:trPr>
        <w:tc>
          <w:tcPr>
            <w:tcW w:w="468" w:type="dxa"/>
          </w:tcPr>
          <w:p w14:paraId="2EC14317" w14:textId="77777777" w:rsidR="00B35CB6" w:rsidRPr="009337F1" w:rsidRDefault="00B35CB6" w:rsidP="000571E6">
            <w:pPr>
              <w:jc w:val="center"/>
              <w:rPr>
                <w:rFonts w:eastAsia="Calibri"/>
                <w:lang w:val="en-US"/>
              </w:rPr>
            </w:pPr>
            <w:r w:rsidRPr="009337F1">
              <w:rPr>
                <w:rFonts w:eastAsia="Calibri"/>
                <w:lang w:val="en-US"/>
              </w:rPr>
              <w:t>6.</w:t>
            </w:r>
          </w:p>
        </w:tc>
        <w:tc>
          <w:tcPr>
            <w:tcW w:w="3240" w:type="dxa"/>
          </w:tcPr>
          <w:p w14:paraId="47379735" w14:textId="77777777" w:rsidR="00B35CB6" w:rsidRPr="009337F1" w:rsidRDefault="00B35CB6" w:rsidP="000571E6">
            <w:pPr>
              <w:jc w:val="center"/>
              <w:rPr>
                <w:rFonts w:eastAsia="Calibri"/>
                <w:lang w:val="en-US"/>
              </w:rPr>
            </w:pPr>
            <w:proofErr w:type="spellStart"/>
            <w:r w:rsidRPr="009337F1">
              <w:rPr>
                <w:rFonts w:eastAsia="Calibri"/>
                <w:lang w:val="en-US"/>
              </w:rPr>
              <w:t>Adoptarea</w:t>
            </w:r>
            <w:proofErr w:type="spellEnd"/>
            <w:r w:rsidRPr="009337F1">
              <w:rPr>
                <w:rFonts w:eastAsia="Calibri"/>
                <w:lang w:val="en-US"/>
              </w:rPr>
              <w:t xml:space="preserve"> </w:t>
            </w:r>
            <w:proofErr w:type="spellStart"/>
            <w:r w:rsidRPr="009337F1">
              <w:rPr>
                <w:rFonts w:eastAsia="Calibri"/>
                <w:lang w:val="en-US"/>
              </w:rPr>
              <w:t>hotărârii</w:t>
            </w:r>
            <w:proofErr w:type="spellEnd"/>
            <w:r w:rsidRPr="009337F1">
              <w:rPr>
                <w:rFonts w:eastAsia="Calibri"/>
                <w:lang w:val="en-US"/>
              </w:rPr>
              <w:t xml:space="preserve"> s-a </w:t>
            </w:r>
            <w:proofErr w:type="spellStart"/>
            <w:r w:rsidRPr="009337F1">
              <w:rPr>
                <w:rFonts w:eastAsia="Calibri"/>
                <w:lang w:val="en-US"/>
              </w:rPr>
              <w:t>făcut</w:t>
            </w:r>
            <w:proofErr w:type="spellEnd"/>
            <w:r w:rsidRPr="009337F1">
              <w:rPr>
                <w:rFonts w:eastAsia="Calibri"/>
                <w:lang w:val="en-US"/>
              </w:rPr>
              <w:t xml:space="preserve"> cu</w:t>
            </w:r>
          </w:p>
        </w:tc>
        <w:tc>
          <w:tcPr>
            <w:tcW w:w="1980" w:type="dxa"/>
          </w:tcPr>
          <w:p w14:paraId="3AB09B87" w14:textId="0579C75A" w:rsidR="00B35CB6" w:rsidRPr="009337F1" w:rsidRDefault="00B35CB6" w:rsidP="000571E6">
            <w:pPr>
              <w:jc w:val="center"/>
              <w:rPr>
                <w:rFonts w:eastAsia="Calibri"/>
                <w:lang w:val="en-US"/>
              </w:rPr>
            </w:pPr>
            <w:proofErr w:type="spellStart"/>
            <w:r w:rsidRPr="009337F1">
              <w:rPr>
                <w:rFonts w:eastAsia="Calibri"/>
                <w:lang w:val="en-US"/>
              </w:rPr>
              <w:t>majoritate</w:t>
            </w:r>
            <w:proofErr w:type="spellEnd"/>
            <w:r w:rsidRPr="009337F1">
              <w:rPr>
                <w:rFonts w:eastAsia="Calibri"/>
                <w:lang w:val="en-US"/>
              </w:rPr>
              <w:t xml:space="preserve"> </w:t>
            </w:r>
            <w:proofErr w:type="spellStart"/>
            <w:r>
              <w:rPr>
                <w:rFonts w:eastAsia="Calibri"/>
                <w:lang w:val="en-US"/>
              </w:rPr>
              <w:t>absolută</w:t>
            </w:r>
            <w:proofErr w:type="spellEnd"/>
          </w:p>
        </w:tc>
      </w:tr>
      <w:bookmarkEnd w:id="0"/>
    </w:tbl>
    <w:p w14:paraId="4CB66B45" w14:textId="77777777" w:rsidR="00B35CB6" w:rsidRDefault="00B35CB6"/>
    <w:sectPr w:rsidR="00B35CB6" w:rsidSect="00E40797">
      <w:pgSz w:w="11906" w:h="16838"/>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B6"/>
    <w:rsid w:val="000D18FF"/>
    <w:rsid w:val="000E5F99"/>
    <w:rsid w:val="007F4DCF"/>
    <w:rsid w:val="00865411"/>
    <w:rsid w:val="008A798C"/>
    <w:rsid w:val="00951397"/>
    <w:rsid w:val="00A95F66"/>
    <w:rsid w:val="00B35CB6"/>
    <w:rsid w:val="00B76DAA"/>
    <w:rsid w:val="00E40797"/>
    <w:rsid w:val="00F3347D"/>
    <w:rsid w:val="00F856D5"/>
    <w:rsid w:val="00FD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0CB2"/>
  <w15:chartTrackingRefBased/>
  <w15:docId w15:val="{C21B3A01-A071-4FD4-B426-2BC5AAE7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C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5C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5C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C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C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C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C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C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C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C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5C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C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C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C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C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C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C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CB6"/>
    <w:rPr>
      <w:rFonts w:eastAsiaTheme="majorEastAsia" w:cstheme="majorBidi"/>
      <w:color w:val="272727" w:themeColor="text1" w:themeTint="D8"/>
    </w:rPr>
  </w:style>
  <w:style w:type="paragraph" w:styleId="Title">
    <w:name w:val="Title"/>
    <w:basedOn w:val="Normal"/>
    <w:next w:val="Normal"/>
    <w:link w:val="TitleChar"/>
    <w:uiPriority w:val="10"/>
    <w:qFormat/>
    <w:rsid w:val="00B35C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C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C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C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CB6"/>
    <w:pPr>
      <w:spacing w:before="160"/>
      <w:jc w:val="center"/>
    </w:pPr>
    <w:rPr>
      <w:i/>
      <w:iCs/>
      <w:color w:val="404040" w:themeColor="text1" w:themeTint="BF"/>
    </w:rPr>
  </w:style>
  <w:style w:type="character" w:customStyle="1" w:styleId="QuoteChar">
    <w:name w:val="Quote Char"/>
    <w:basedOn w:val="DefaultParagraphFont"/>
    <w:link w:val="Quote"/>
    <w:uiPriority w:val="29"/>
    <w:rsid w:val="00B35CB6"/>
    <w:rPr>
      <w:i/>
      <w:iCs/>
      <w:color w:val="404040" w:themeColor="text1" w:themeTint="BF"/>
    </w:rPr>
  </w:style>
  <w:style w:type="paragraph" w:styleId="ListParagraph">
    <w:name w:val="List Paragraph"/>
    <w:basedOn w:val="Normal"/>
    <w:uiPriority w:val="34"/>
    <w:qFormat/>
    <w:rsid w:val="00B35CB6"/>
    <w:pPr>
      <w:ind w:left="720"/>
      <w:contextualSpacing/>
    </w:pPr>
  </w:style>
  <w:style w:type="character" w:styleId="IntenseEmphasis">
    <w:name w:val="Intense Emphasis"/>
    <w:basedOn w:val="DefaultParagraphFont"/>
    <w:uiPriority w:val="21"/>
    <w:qFormat/>
    <w:rsid w:val="00B35CB6"/>
    <w:rPr>
      <w:i/>
      <w:iCs/>
      <w:color w:val="0F4761" w:themeColor="accent1" w:themeShade="BF"/>
    </w:rPr>
  </w:style>
  <w:style w:type="paragraph" w:styleId="IntenseQuote">
    <w:name w:val="Intense Quote"/>
    <w:basedOn w:val="Normal"/>
    <w:next w:val="Normal"/>
    <w:link w:val="IntenseQuoteChar"/>
    <w:uiPriority w:val="30"/>
    <w:qFormat/>
    <w:rsid w:val="00B35C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CB6"/>
    <w:rPr>
      <w:i/>
      <w:iCs/>
      <w:color w:val="0F4761" w:themeColor="accent1" w:themeShade="BF"/>
    </w:rPr>
  </w:style>
  <w:style w:type="character" w:styleId="IntenseReference">
    <w:name w:val="Intense Reference"/>
    <w:basedOn w:val="DefaultParagraphFont"/>
    <w:uiPriority w:val="32"/>
    <w:qFormat/>
    <w:rsid w:val="00B35CB6"/>
    <w:rPr>
      <w:b/>
      <w:bCs/>
      <w:smallCaps/>
      <w:color w:val="0F4761" w:themeColor="accent1" w:themeShade="BF"/>
      <w:spacing w:val="5"/>
    </w:rPr>
  </w:style>
  <w:style w:type="table" w:styleId="TableGrid">
    <w:name w:val="Table Grid"/>
    <w:basedOn w:val="TableNormal"/>
    <w:rsid w:val="00B35CB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D387-66EB-4BF8-88CB-0FF5C523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7</cp:revision>
  <dcterms:created xsi:type="dcterms:W3CDTF">2024-03-25T10:20:00Z</dcterms:created>
  <dcterms:modified xsi:type="dcterms:W3CDTF">2024-03-28T15:17:00Z</dcterms:modified>
</cp:coreProperties>
</file>