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22443" w14:textId="77777777" w:rsidR="00A00122" w:rsidRPr="000553F4" w:rsidRDefault="00A00122" w:rsidP="00A00122">
      <w:pPr>
        <w:suppressAutoHyphens/>
        <w:autoSpaceDE w:val="0"/>
        <w:spacing w:after="0" w:line="264" w:lineRule="auto"/>
        <w:ind w:left="1191"/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        ROMÂNIA</w:t>
      </w:r>
    </w:p>
    <w:p w14:paraId="1555D304" w14:textId="77777777" w:rsidR="00A00122" w:rsidRPr="000553F4" w:rsidRDefault="00A00122" w:rsidP="00A00122">
      <w:pPr>
        <w:suppressAutoHyphens/>
        <w:autoSpaceDE w:val="0"/>
        <w:spacing w:after="0" w:line="264" w:lineRule="auto"/>
        <w:ind w:left="964"/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       JUDEȚUL TIMIȘ</w:t>
      </w:r>
    </w:p>
    <w:p w14:paraId="188D0E88" w14:textId="77777777" w:rsidR="00A00122" w:rsidRPr="000553F4" w:rsidRDefault="00A00122" w:rsidP="00A00122">
      <w:pPr>
        <w:tabs>
          <w:tab w:val="left" w:pos="270"/>
        </w:tabs>
        <w:suppressAutoHyphens/>
        <w:autoSpaceDE w:val="0"/>
        <w:spacing w:after="0" w:line="264" w:lineRule="auto"/>
        <w:jc w:val="both"/>
        <w:rPr>
          <w:rFonts w:ascii="Calibri" w:eastAsia="Times New Roman" w:hAnsi="Calibri" w:cs="Calibri"/>
          <w:kern w:val="0"/>
          <w:lang w:val="en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CONSILIUL LOCAL AL MUNICIPIULUI LUGOJ</w:t>
      </w:r>
    </w:p>
    <w:p w14:paraId="76733538" w14:textId="77777777" w:rsidR="00A00122" w:rsidRPr="000553F4" w:rsidRDefault="00A00122" w:rsidP="00A00122">
      <w:pPr>
        <w:suppressAutoHyphens/>
        <w:autoSpaceDE w:val="0"/>
        <w:spacing w:after="0" w:line="264" w:lineRule="auto"/>
        <w:jc w:val="center"/>
        <w:rPr>
          <w:rFonts w:ascii="Calibri" w:eastAsia="Times New Roman" w:hAnsi="Calibri" w:cs="Calibri"/>
          <w:kern w:val="0"/>
          <w:lang w:val="en" w:eastAsia="ar-SA"/>
          <w14:ligatures w14:val="none"/>
        </w:rPr>
      </w:pPr>
    </w:p>
    <w:p w14:paraId="3CCD9FED" w14:textId="77777777" w:rsidR="00A00122" w:rsidRPr="000553F4" w:rsidRDefault="00A00122" w:rsidP="00A00122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n" w:eastAsia="ar-SA"/>
          <w14:ligatures w14:val="none"/>
        </w:rPr>
        <w:t>HOT</w:t>
      </w:r>
      <w:r w:rsidRPr="000553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 w:eastAsia="ar-SA"/>
          <w14:ligatures w14:val="none"/>
        </w:rPr>
        <w:t>ĂRÂREA</w:t>
      </w:r>
    </w:p>
    <w:p w14:paraId="377D273B" w14:textId="77777777" w:rsidR="00A00122" w:rsidRPr="000553F4" w:rsidRDefault="00A00122" w:rsidP="00A00122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privind transmiterea în folosință gratuită a imobilului-teren înscris în C.F. nr. 41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9407</w:t>
      </w:r>
      <w:r w:rsidRPr="000553F4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 Lugoj, nr. cadastral 41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9407</w:t>
      </w:r>
      <w:r w:rsidRPr="000553F4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Parohiei Ortodoxe Învierea Domnului Lugoj</w:t>
      </w:r>
    </w:p>
    <w:p w14:paraId="5756DDFF" w14:textId="77777777" w:rsidR="00A00122" w:rsidRPr="000553F4" w:rsidRDefault="00A00122" w:rsidP="00A00122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lang w:val="en" w:eastAsia="ar-SA"/>
          <w14:ligatures w14:val="none"/>
        </w:rPr>
      </w:pPr>
    </w:p>
    <w:p w14:paraId="3A8F5821" w14:textId="77777777" w:rsidR="00A00122" w:rsidRPr="000553F4" w:rsidRDefault="00A00122" w:rsidP="00A001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           Consiliul Local al Municipiului Lugoj;</w:t>
      </w:r>
    </w:p>
    <w:p w14:paraId="73881474" w14:textId="77777777" w:rsidR="00A00122" w:rsidRDefault="00A00122" w:rsidP="00A001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ab/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Având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în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vedere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r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eferatul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nr. 16/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50949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/(RU)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50950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din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1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5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.2024</w:t>
      </w:r>
      <w:r w:rsidRPr="000553F4">
        <w:rPr>
          <w:rFonts w:ascii="Times New Roman" w:eastAsia="Times New Roman" w:hAnsi="Times New Roman" w:cs="Times New Roman"/>
          <w:color w:val="FF3333"/>
          <w:kern w:val="0"/>
          <w:sz w:val="24"/>
          <w:szCs w:val="24"/>
          <w:lang w:val="en" w:eastAsia="ar-SA"/>
          <w14:ligatures w14:val="none"/>
        </w:rPr>
        <w:t xml:space="preserve"> </w:t>
      </w:r>
      <w:r w:rsidRPr="000553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" w:eastAsia="ar-SA"/>
          <w14:ligatures w14:val="none"/>
        </w:rPr>
        <w:t xml:space="preserve">al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Primarului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interimar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al Municipiului Lugoj -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inițiator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al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Proiectului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de hot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ărâre;</w:t>
      </w:r>
    </w:p>
    <w:p w14:paraId="625D8EB5" w14:textId="77777777" w:rsidR="00A00122" w:rsidRPr="00AB2284" w:rsidRDefault="00A00122" w:rsidP="00A001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</w:r>
      <w:r w:rsidRPr="00AB228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Având în vedere Proiectul de hotărâre nr. 91 din 21.05.2024</w:t>
      </w:r>
      <w:r w:rsidRPr="00AB2284">
        <w:rPr>
          <w:rFonts w:ascii="Times New Roman" w:eastAsia="SimSun" w:hAnsi="Times New Roman" w:cs="Times New Roman"/>
          <w:b/>
          <w:bCs/>
          <w:color w:val="000000" w:themeColor="text1"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AB2284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ro-RO" w:eastAsia="ar-SA"/>
          <w14:ligatures w14:val="none"/>
        </w:rPr>
        <w:t>privind transmiterea în folosință gratuită a imobilului-teren înscris în C.F. nr. 419407 Lugoj, nr. cadastral 419407, Parohiei Ortodoxe Învierea Domnului Lugoj;</w:t>
      </w:r>
    </w:p>
    <w:p w14:paraId="07BFE932" w14:textId="77777777" w:rsidR="00A00122" w:rsidRPr="00AB2284" w:rsidRDefault="00A00122" w:rsidP="00A001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</w:r>
      <w:r w:rsidRPr="00AB228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Luând în considerare raportul de specialitate nr. 16/51216/(RU)51217 din 21.05.2024 întocmit de</w:t>
      </w:r>
      <w:bookmarkStart w:id="0" w:name="_Hlk152137796"/>
      <w:r w:rsidRPr="00AB228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 xml:space="preserve"> Direcția urbanism-patrimoniu;</w:t>
      </w:r>
    </w:p>
    <w:p w14:paraId="53426EC7" w14:textId="7FE9BFA9" w:rsidR="00A00122" w:rsidRPr="00AB2284" w:rsidRDefault="00A00122" w:rsidP="00A001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ar-SA"/>
          <w14:ligatures w14:val="none"/>
        </w:rPr>
      </w:pPr>
      <w:r w:rsidRPr="00AB228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ar-SA"/>
          <w14:ligatures w14:val="none"/>
        </w:rPr>
        <w:tab/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Luând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în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considerare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avizul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nr. </w:t>
      </w:r>
      <w:r w:rsidR="000C208A"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50</w:t>
      </w:r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gram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din</w:t>
      </w:r>
      <w:proofErr w:type="gram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0C208A"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29</w:t>
      </w:r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.05.2024 al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Comisiei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amenajarea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teritoriului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administrarea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patrimoniului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servicii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publice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protecția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mediului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și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celorlalte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Comisii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de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specialitate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ale </w:t>
      </w:r>
      <w:proofErr w:type="spellStart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Consiliului</w:t>
      </w:r>
      <w:proofErr w:type="spellEnd"/>
      <w:r w:rsidRPr="00AB2284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Local al Municipiului Lugoj;</w:t>
      </w:r>
      <w:bookmarkEnd w:id="0"/>
    </w:p>
    <w:p w14:paraId="08836DA2" w14:textId="77777777" w:rsidR="00A00122" w:rsidRPr="000553F4" w:rsidRDefault="00A00122" w:rsidP="00A001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Luând în considerare referatul Direcției urbanism-patrimoniu nr. 16/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50744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/(RU)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50745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din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0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5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.2024;</w:t>
      </w:r>
    </w:p>
    <w:p w14:paraId="3511A756" w14:textId="77777777" w:rsidR="00A00122" w:rsidRPr="000553F4" w:rsidRDefault="00A00122" w:rsidP="00A001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Luând în considerare adresa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Parohiei Ortodoxe Învierea Domnului Lugoj nr. 197 din 19.09.2023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, reprezentată prin </w:t>
      </w:r>
      <w:r w:rsidRPr="00264F41">
        <w:rPr>
          <w:rFonts w:ascii="Times New Roman" w:eastAsia="Times New Roman" w:hAnsi="Times New Roman" w:cs="Times New Roman"/>
          <w:kern w:val="0"/>
          <w:sz w:val="24"/>
          <w:szCs w:val="24"/>
          <w:highlight w:val="black"/>
          <w:lang w:val="ro-RO" w:eastAsia="ar-SA"/>
          <w14:ligatures w14:val="none"/>
        </w:rPr>
        <w:t>preot paroh Nicolae Ciucure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, înregistrată în evidențele instituției noastre sub nr. 16/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105093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20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9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.2023; </w:t>
      </w:r>
    </w:p>
    <w:p w14:paraId="014D4CA9" w14:textId="77777777" w:rsidR="00A00122" w:rsidRPr="000553F4" w:rsidRDefault="00A00122" w:rsidP="00A00122">
      <w:pPr>
        <w:pStyle w:val="Standard"/>
        <w:jc w:val="both"/>
      </w:pPr>
      <w:r w:rsidRPr="000553F4">
        <w:rPr>
          <w:rFonts w:eastAsia="Times New Roman" w:cs="Times New Roman"/>
          <w:kern w:val="0"/>
          <w:lang w:eastAsia="ar-SA"/>
        </w:rPr>
        <w:tab/>
        <w:t xml:space="preserve">Ținând cont de Hotărârea Consiliului Local al Municipiului Lugoj nr. </w:t>
      </w:r>
      <w:r>
        <w:rPr>
          <w:rFonts w:eastAsia="Times New Roman" w:cs="Times New Roman"/>
          <w:kern w:val="0"/>
          <w:lang w:eastAsia="ar-SA"/>
        </w:rPr>
        <w:t xml:space="preserve">312 din 26.10.2023 </w:t>
      </w:r>
      <w:r w:rsidRPr="00CC1BC2">
        <w:rPr>
          <w:rFonts w:cs="Times New Roman"/>
        </w:rPr>
        <w:t>privind exprimarea acordului pentru dezlipirea unui imobil</w:t>
      </w:r>
      <w:r>
        <w:rPr>
          <w:rFonts w:cs="Times New Roman"/>
        </w:rPr>
        <w:t xml:space="preserve"> </w:t>
      </w:r>
      <w:r w:rsidRPr="00CC1BC2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CC1BC2">
        <w:rPr>
          <w:rFonts w:cs="Times New Roman"/>
        </w:rPr>
        <w:t xml:space="preserve">teren, </w:t>
      </w:r>
      <w:r w:rsidRPr="00CC1BC2">
        <w:rPr>
          <w:rFonts w:cs="Times New Roman"/>
          <w:color w:val="000000"/>
        </w:rPr>
        <w:t>situat în intravilanul Municipiului Lugoj</w:t>
      </w:r>
      <w:r w:rsidRPr="00CC1BC2">
        <w:rPr>
          <w:rFonts w:cs="Times New Roman"/>
        </w:rPr>
        <w:t>, înscris în C.F. nr. 416961 Lugoj (nr. C.F. vechi: 3517 LG), nr. top. 390/1/1/b/1</w:t>
      </w:r>
      <w:r>
        <w:rPr>
          <w:rFonts w:cs="Times New Roman"/>
        </w:rPr>
        <w:t>;</w:t>
      </w:r>
    </w:p>
    <w:p w14:paraId="0D82AEA3" w14:textId="77777777" w:rsidR="00A00122" w:rsidRPr="000553F4" w:rsidRDefault="00A00122" w:rsidP="00A001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În conformitate cu art. 8 alin. (1) și alin. (2), art. 9 alin. (3) și art. 27 alin. (1) din Legea nr. 489/2006 privind libertatea religioasă și regimul general al cultelor, republicată, rectificată ulterior;</w:t>
      </w:r>
    </w:p>
    <w:p w14:paraId="69726261" w14:textId="77777777" w:rsidR="00A00122" w:rsidRPr="000553F4" w:rsidRDefault="00A00122" w:rsidP="00A00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Având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în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vedere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prevederile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art. 553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alin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. (1), art. 874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alin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. (1)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și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art. 888 din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Legea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nr. 287/2009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privind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Codul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Civil,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republicată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, cu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modificările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și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completările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ulterioare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;</w:t>
      </w:r>
    </w:p>
    <w:p w14:paraId="64350D4C" w14:textId="77777777" w:rsidR="00A00122" w:rsidRPr="000553F4" w:rsidRDefault="00A00122" w:rsidP="00A00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ab/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În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conformitate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cu art. 87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alin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. (5), art. 129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alin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. (2) lit. c),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alin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. (6) lit. b), art. 136,</w:t>
      </w:r>
      <w:r w:rsidRPr="003A0C7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art. 139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alin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. (3) lit. g), art. 354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și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art. 362 </w:t>
      </w:r>
      <w:proofErr w:type="gram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din</w:t>
      </w:r>
      <w:proofErr w:type="gram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O.U.G. nr. 57/2019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privind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Codul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administrativ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, cu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modificările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și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completările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ulterioare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;</w:t>
      </w:r>
    </w:p>
    <w:p w14:paraId="624C0DE6" w14:textId="77777777" w:rsidR="00A00122" w:rsidRPr="000553F4" w:rsidRDefault="00A00122" w:rsidP="00A00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ab/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În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temeiul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art. 196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alin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. (1) lit. a)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și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art. 243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alin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. (1) lit. a) din O.U.G. nr. 57/2019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privind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Codul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administrativ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, cu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modificările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și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completările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ulterioare</w:t>
      </w:r>
      <w:proofErr w:type="spellEnd"/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,</w:t>
      </w:r>
    </w:p>
    <w:p w14:paraId="1ABE22F9" w14:textId="77777777" w:rsidR="00A00122" w:rsidRPr="000553F4" w:rsidRDefault="00A00122" w:rsidP="00A00122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</w:p>
    <w:p w14:paraId="0B506BF3" w14:textId="77777777" w:rsidR="00A00122" w:rsidRPr="000553F4" w:rsidRDefault="00A00122" w:rsidP="00A00122">
      <w:pPr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H O T Ă R Ă Ș T E :</w:t>
      </w:r>
    </w:p>
    <w:p w14:paraId="2749F350" w14:textId="77777777" w:rsidR="00A00122" w:rsidRPr="000553F4" w:rsidRDefault="00A00122" w:rsidP="00A00122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</w:pPr>
    </w:p>
    <w:p w14:paraId="5B081A14" w14:textId="77777777" w:rsidR="00A00122" w:rsidRPr="000553F4" w:rsidRDefault="00A00122" w:rsidP="00A00122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</w:r>
      <w:r w:rsidRPr="000553F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Art.1.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- Se transmite în folosință gratuită, pentru o perioadă de 50 ani,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Parohiei Ortodoxe Învierea Domnului 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Lugoj, imobilul-teren în suprafața totală 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739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m.p.,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imobil-teren afectat de accesul la biserică (culoar și trepte) și de zidurile de sprijin care sunt construite parțial pe acesta, 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înscris în C.F. nr.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419407 Lugoj, nr. cadastral 419407.</w:t>
      </w:r>
    </w:p>
    <w:p w14:paraId="60DD5F2F" w14:textId="77777777" w:rsidR="00A00122" w:rsidRPr="000553F4" w:rsidRDefault="00A00122" w:rsidP="00A00122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</w:r>
      <w:r w:rsidRPr="000553F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2</w:t>
      </w:r>
      <w:r w:rsidRPr="000553F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.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- Îndeplinirea prevederilor prezentei hotărâri se încredințează Direcției urbanism – patrimoniu.</w:t>
      </w:r>
    </w:p>
    <w:p w14:paraId="279979D3" w14:textId="77777777" w:rsidR="00A00122" w:rsidRPr="000553F4" w:rsidRDefault="00A00122" w:rsidP="00A00122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</w:r>
      <w:r w:rsidRPr="000553F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3</w:t>
      </w:r>
      <w:r w:rsidRPr="000553F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ar-SA"/>
          <w14:ligatures w14:val="none"/>
        </w:rPr>
        <w:t>.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- Prezenta hotărâre se comunică:</w:t>
      </w:r>
    </w:p>
    <w:p w14:paraId="45E34EC5" w14:textId="77777777" w:rsidR="00A00122" w:rsidRPr="000553F4" w:rsidRDefault="00A00122" w:rsidP="00A00122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- Instituției Prefectului, Județul Timiș;</w:t>
      </w:r>
    </w:p>
    <w:p w14:paraId="3C51C178" w14:textId="77777777" w:rsidR="00A00122" w:rsidRPr="000553F4" w:rsidRDefault="00A00122" w:rsidP="00A00122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- Primarului interimar al Municipiului Lugoj;</w:t>
      </w:r>
    </w:p>
    <w:p w14:paraId="2777F3A2" w14:textId="77777777" w:rsidR="00A00122" w:rsidRPr="000553F4" w:rsidRDefault="00A00122" w:rsidP="00A00122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lastRenderedPageBreak/>
        <w:tab/>
        <w:t>- Direcției administrație publică locală;</w:t>
      </w:r>
    </w:p>
    <w:p w14:paraId="3FCA5BED" w14:textId="77777777" w:rsidR="00A00122" w:rsidRPr="000553F4" w:rsidRDefault="00A00122" w:rsidP="00A00122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- Direcției buget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-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cheltuieli;</w:t>
      </w:r>
    </w:p>
    <w:p w14:paraId="51357747" w14:textId="77777777" w:rsidR="00A00122" w:rsidRPr="000553F4" w:rsidRDefault="00A00122" w:rsidP="00A00122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- Direcției urbanism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-</w:t>
      </w: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patrimoniu;</w:t>
      </w:r>
    </w:p>
    <w:p w14:paraId="0B2DB304" w14:textId="77777777" w:rsidR="00A00122" w:rsidRPr="000553F4" w:rsidRDefault="00A00122" w:rsidP="00A00122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 xml:space="preserve">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>Parohiei Ortodoxe Învierea Domnului Lugoj;</w:t>
      </w:r>
    </w:p>
    <w:p w14:paraId="73395A38" w14:textId="77777777" w:rsidR="00A00122" w:rsidRPr="000553F4" w:rsidRDefault="00A00122" w:rsidP="00A00122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- Biroului de Cadastru și Publicitate Imobiliară;</w:t>
      </w:r>
    </w:p>
    <w:p w14:paraId="5FEB5BD6" w14:textId="7A471844" w:rsidR="00F856D5" w:rsidRDefault="00A00122" w:rsidP="00A00122">
      <w:pP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0553F4"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  <w:tab/>
        <w:t>- Comisiilor de specialitate ale Consiliului Local.</w:t>
      </w:r>
    </w:p>
    <w:p w14:paraId="0A99F4BB" w14:textId="77777777" w:rsidR="00A00122" w:rsidRDefault="00A00122" w:rsidP="00A00122">
      <w:pP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</w:p>
    <w:p w14:paraId="0A7C8CAD" w14:textId="77777777" w:rsidR="00A00122" w:rsidRDefault="00A00122" w:rsidP="00A00122">
      <w:pP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</w:p>
    <w:p w14:paraId="57D92462" w14:textId="77777777" w:rsidR="00A00122" w:rsidRDefault="00A00122" w:rsidP="00A00122">
      <w:pPr>
        <w:rPr>
          <w:rFonts w:ascii="Times New Roman" w:eastAsia="Times New Roman" w:hAnsi="Times New Roman" w:cs="Times New Roman"/>
          <w:kern w:val="0"/>
          <w:sz w:val="24"/>
          <w:szCs w:val="24"/>
          <w:lang w:val="ro-RO" w:eastAsia="ar-SA"/>
          <w14:ligatures w14:val="none"/>
        </w:rPr>
      </w:pPr>
    </w:p>
    <w:p w14:paraId="2F4C6EC2" w14:textId="77777777" w:rsidR="00A00122" w:rsidRPr="00355D77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1" w:name="_Hlk139869561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2241C83E" w14:textId="77777777" w:rsidR="00A00122" w:rsidRPr="00355D77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50ABBC1A" w14:textId="77777777" w:rsidR="00A00122" w:rsidRPr="00355D77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</w:t>
      </w:r>
      <w:proofErr w:type="spellStart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675C1985" w14:textId="77777777" w:rsidR="00A00122" w:rsidRPr="00355D77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34BE89E" w14:textId="77777777" w:rsidR="00A00122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227E56B" w14:textId="77777777" w:rsidR="00A00122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F99028D" w14:textId="77777777" w:rsidR="00A00122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C03BC67" w14:textId="77777777" w:rsidR="00A00122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65FABE3" w14:textId="77777777" w:rsidR="00A00122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F51EF97" w14:textId="77777777" w:rsidR="00A00122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56162AD" w14:textId="77777777" w:rsidR="00A00122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4135332" w14:textId="77777777" w:rsidR="00A00122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13AF2E4" w14:textId="77777777" w:rsidR="00A00122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D84FA48" w14:textId="77777777" w:rsidR="00A00122" w:rsidRPr="00355D77" w:rsidRDefault="00A00122" w:rsidP="00A00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18273BF" w14:textId="47000E91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87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30.05.2024</w:t>
      </w:r>
    </w:p>
    <w:p w14:paraId="149F4D31" w14:textId="77777777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E610C5F" w14:textId="77777777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C245B80" w14:textId="77777777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9D6FFD1" w14:textId="77777777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8209EE3" w14:textId="77777777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67C3984" w14:textId="77777777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6B748A1" w14:textId="77777777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06A33DC" w14:textId="77777777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55463EE" w14:textId="77777777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20ED6B1" w14:textId="77777777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534D2FE" w14:textId="77777777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4BCC9FF" w14:textId="77777777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E4EFD9F" w14:textId="77777777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76494E1" w14:textId="77777777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8B04698" w14:textId="77777777" w:rsidR="00A00122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D90FA4D" w14:textId="77777777" w:rsidR="00A00122" w:rsidRPr="00355D77" w:rsidRDefault="00A00122" w:rsidP="00A001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A00122" w:rsidRPr="00355D77" w14:paraId="0470E37F" w14:textId="77777777" w:rsidTr="008E38CC">
        <w:tc>
          <w:tcPr>
            <w:tcW w:w="468" w:type="dxa"/>
          </w:tcPr>
          <w:p w14:paraId="6DDF47F1" w14:textId="77777777" w:rsidR="00A00122" w:rsidRPr="00355D77" w:rsidRDefault="00A00122" w:rsidP="008E38CC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1.</w:t>
            </w:r>
          </w:p>
        </w:tc>
        <w:tc>
          <w:tcPr>
            <w:tcW w:w="3240" w:type="dxa"/>
          </w:tcPr>
          <w:p w14:paraId="29D7DF04" w14:textId="77777777" w:rsidR="00A00122" w:rsidRPr="00355D77" w:rsidRDefault="00A00122" w:rsidP="008E38CC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 xml:space="preserve">Total </w:t>
            </w:r>
            <w:proofErr w:type="spellStart"/>
            <w:r w:rsidRPr="00355D77">
              <w:rPr>
                <w:lang w:val="en-US"/>
              </w:rPr>
              <w:t>consilieri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599356AC" w14:textId="77777777" w:rsidR="00A00122" w:rsidRPr="00355D77" w:rsidRDefault="00A00122" w:rsidP="008E38CC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19</w:t>
            </w:r>
          </w:p>
        </w:tc>
      </w:tr>
      <w:tr w:rsidR="00A00122" w:rsidRPr="00355D77" w14:paraId="2F2D01AA" w14:textId="77777777" w:rsidTr="008E38CC">
        <w:trPr>
          <w:trHeight w:val="188"/>
        </w:trPr>
        <w:tc>
          <w:tcPr>
            <w:tcW w:w="468" w:type="dxa"/>
          </w:tcPr>
          <w:p w14:paraId="79D43EE6" w14:textId="77777777" w:rsidR="00A00122" w:rsidRPr="00355D77" w:rsidRDefault="00A00122" w:rsidP="008E38CC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2.</w:t>
            </w:r>
          </w:p>
        </w:tc>
        <w:tc>
          <w:tcPr>
            <w:tcW w:w="3240" w:type="dxa"/>
          </w:tcPr>
          <w:p w14:paraId="5E7DED7F" w14:textId="77777777" w:rsidR="00A00122" w:rsidRPr="00355D77" w:rsidRDefault="00A00122" w:rsidP="008E38CC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 xml:space="preserve">Total </w:t>
            </w:r>
            <w:proofErr w:type="spellStart"/>
            <w:r w:rsidRPr="00355D77">
              <w:rPr>
                <w:lang w:val="en-US"/>
              </w:rPr>
              <w:t>consilieri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200D095D" w14:textId="3B0774EC" w:rsidR="00A00122" w:rsidRPr="00355D77" w:rsidRDefault="00F11339" w:rsidP="008E38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A00122" w:rsidRPr="00355D77" w14:paraId="6E4E147C" w14:textId="77777777" w:rsidTr="008E38CC">
        <w:tc>
          <w:tcPr>
            <w:tcW w:w="468" w:type="dxa"/>
          </w:tcPr>
          <w:p w14:paraId="6CA5982B" w14:textId="77777777" w:rsidR="00A00122" w:rsidRPr="00355D77" w:rsidRDefault="00A00122" w:rsidP="008E38CC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3.</w:t>
            </w:r>
          </w:p>
        </w:tc>
        <w:tc>
          <w:tcPr>
            <w:tcW w:w="3240" w:type="dxa"/>
          </w:tcPr>
          <w:p w14:paraId="27CB996A" w14:textId="77777777" w:rsidR="00A00122" w:rsidRPr="00355D77" w:rsidRDefault="00A00122" w:rsidP="008E38CC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Număr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voturi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48C951A5" w14:textId="0615ED32" w:rsidR="00A00122" w:rsidRPr="00355D77" w:rsidRDefault="00F11339" w:rsidP="008E38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A00122" w:rsidRPr="00355D77" w14:paraId="0AD715EB" w14:textId="77777777" w:rsidTr="008E38CC">
        <w:tc>
          <w:tcPr>
            <w:tcW w:w="468" w:type="dxa"/>
          </w:tcPr>
          <w:p w14:paraId="4474C851" w14:textId="77777777" w:rsidR="00A00122" w:rsidRPr="00355D77" w:rsidRDefault="00A00122" w:rsidP="008E38CC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4.</w:t>
            </w:r>
          </w:p>
        </w:tc>
        <w:tc>
          <w:tcPr>
            <w:tcW w:w="3240" w:type="dxa"/>
          </w:tcPr>
          <w:p w14:paraId="4F359B39" w14:textId="77777777" w:rsidR="00A00122" w:rsidRPr="00355D77" w:rsidRDefault="00A00122" w:rsidP="008E38CC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Număr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voturi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5690C4B4" w14:textId="77777777" w:rsidR="00A00122" w:rsidRPr="00355D77" w:rsidRDefault="00A00122" w:rsidP="008E38CC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A00122" w:rsidRPr="00355D77" w14:paraId="1DD1B710" w14:textId="77777777" w:rsidTr="008E38CC">
        <w:tc>
          <w:tcPr>
            <w:tcW w:w="468" w:type="dxa"/>
          </w:tcPr>
          <w:p w14:paraId="78709AC1" w14:textId="77777777" w:rsidR="00A00122" w:rsidRPr="00355D77" w:rsidRDefault="00A00122" w:rsidP="008E38CC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5.</w:t>
            </w:r>
          </w:p>
        </w:tc>
        <w:tc>
          <w:tcPr>
            <w:tcW w:w="3240" w:type="dxa"/>
          </w:tcPr>
          <w:p w14:paraId="12EDDBC5" w14:textId="77777777" w:rsidR="00A00122" w:rsidRPr="00355D77" w:rsidRDefault="00A00122" w:rsidP="008E38CC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4A14DF92" w14:textId="77777777" w:rsidR="00A00122" w:rsidRPr="00355D77" w:rsidRDefault="00A00122" w:rsidP="008E38CC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A00122" w:rsidRPr="00355D77" w14:paraId="45694BE3" w14:textId="77777777" w:rsidTr="008E38CC">
        <w:trPr>
          <w:trHeight w:val="312"/>
        </w:trPr>
        <w:tc>
          <w:tcPr>
            <w:tcW w:w="468" w:type="dxa"/>
          </w:tcPr>
          <w:p w14:paraId="11689E2F" w14:textId="77777777" w:rsidR="00A00122" w:rsidRPr="00355D77" w:rsidRDefault="00A00122" w:rsidP="008E38CC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14:paraId="75891B7B" w14:textId="77777777" w:rsidR="00A00122" w:rsidRPr="00355D77" w:rsidRDefault="00A00122" w:rsidP="008E38CC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Adoptarea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hotărârii</w:t>
            </w:r>
            <w:proofErr w:type="spellEnd"/>
            <w:r w:rsidRPr="00355D77">
              <w:rPr>
                <w:lang w:val="en-US"/>
              </w:rPr>
              <w:t xml:space="preserve"> s-a </w:t>
            </w:r>
            <w:proofErr w:type="spellStart"/>
            <w:r w:rsidRPr="00355D77">
              <w:rPr>
                <w:lang w:val="en-US"/>
              </w:rPr>
              <w:t>făcut</w:t>
            </w:r>
            <w:proofErr w:type="spellEnd"/>
            <w:r w:rsidRPr="00355D77">
              <w:rPr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27F0368B" w14:textId="58977CD3" w:rsidR="00A00122" w:rsidRPr="00355D77" w:rsidRDefault="00A00122" w:rsidP="008E38CC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majoritate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absolută</w:t>
            </w:r>
            <w:proofErr w:type="spellEnd"/>
          </w:p>
        </w:tc>
      </w:tr>
      <w:bookmarkEnd w:id="1"/>
    </w:tbl>
    <w:p w14:paraId="02581605" w14:textId="77777777" w:rsidR="00A00122" w:rsidRDefault="00A00122" w:rsidP="00A00122"/>
    <w:sectPr w:rsidR="00A00122" w:rsidSect="00A00122">
      <w:pgSz w:w="11906" w:h="16838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22"/>
    <w:rsid w:val="000C208A"/>
    <w:rsid w:val="00233167"/>
    <w:rsid w:val="00264F41"/>
    <w:rsid w:val="007A33FB"/>
    <w:rsid w:val="00A00122"/>
    <w:rsid w:val="00AB2284"/>
    <w:rsid w:val="00AC77DF"/>
    <w:rsid w:val="00BD1C5B"/>
    <w:rsid w:val="00E2147C"/>
    <w:rsid w:val="00F11339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6B17"/>
  <w15:chartTrackingRefBased/>
  <w15:docId w15:val="{5D45D601-778A-4B97-AF17-A2A0FAEC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122"/>
  </w:style>
  <w:style w:type="paragraph" w:styleId="Heading1">
    <w:name w:val="heading 1"/>
    <w:basedOn w:val="Normal"/>
    <w:next w:val="Normal"/>
    <w:link w:val="Heading1Char"/>
    <w:uiPriority w:val="9"/>
    <w:qFormat/>
    <w:rsid w:val="00A001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1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1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1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1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1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1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1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1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1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1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1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1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1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1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1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1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1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01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1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01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01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01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01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01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1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1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0122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A00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ro-RO" w:eastAsia="zh-CN" w:bidi="hi-IN"/>
      <w14:ligatures w14:val="none"/>
    </w:rPr>
  </w:style>
  <w:style w:type="table" w:styleId="TableGrid">
    <w:name w:val="Table Grid"/>
    <w:basedOn w:val="TableNormal"/>
    <w:rsid w:val="00A001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2</cp:revision>
  <dcterms:created xsi:type="dcterms:W3CDTF">2024-06-20T06:56:00Z</dcterms:created>
  <dcterms:modified xsi:type="dcterms:W3CDTF">2024-06-20T06:56:00Z</dcterms:modified>
</cp:coreProperties>
</file>