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745D" w14:textId="77777777" w:rsidR="00BD05A3" w:rsidRDefault="00BD05A3" w:rsidP="00055AE5">
      <w:pPr>
        <w:widowControl w:val="0"/>
        <w:suppressAutoHyphens/>
        <w:autoSpaceDN w:val="0"/>
        <w:spacing w:after="0" w:line="240" w:lineRule="auto"/>
        <w:ind w:left="1191"/>
        <w:textAlignment w:val="baseline"/>
        <w:rPr>
          <w:rFonts w:ascii="Times New Roman" w:eastAsia="SimSun" w:hAnsi="Times New Roman" w:cs="Arial"/>
          <w:kern w:val="3"/>
          <w:sz w:val="24"/>
          <w:szCs w:val="24"/>
          <w:lang w:val="ro-RO" w:eastAsia="zh-CN" w:bidi="hi-IN"/>
          <w14:ligatures w14:val="none"/>
        </w:rPr>
      </w:pPr>
    </w:p>
    <w:p w14:paraId="0B55819E" w14:textId="48B9CCA3" w:rsidR="00055AE5" w:rsidRPr="00055AE5" w:rsidRDefault="00055AE5" w:rsidP="00055AE5">
      <w:pPr>
        <w:widowControl w:val="0"/>
        <w:suppressAutoHyphens/>
        <w:autoSpaceDN w:val="0"/>
        <w:spacing w:after="0" w:line="240" w:lineRule="auto"/>
        <w:ind w:left="1191"/>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ROMÂNIA</w:t>
      </w:r>
    </w:p>
    <w:p w14:paraId="6A5A4750" w14:textId="77777777" w:rsidR="00055AE5" w:rsidRPr="00055AE5" w:rsidRDefault="00055AE5" w:rsidP="00055AE5">
      <w:pPr>
        <w:widowControl w:val="0"/>
        <w:suppressAutoHyphens/>
        <w:autoSpaceDN w:val="0"/>
        <w:spacing w:after="0" w:line="240" w:lineRule="auto"/>
        <w:ind w:left="964"/>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JUDEȚUL TIMIȘ</w:t>
      </w:r>
    </w:p>
    <w:p w14:paraId="0976EA87" w14:textId="2589A3DC" w:rsidR="00055AE5" w:rsidRPr="00055AE5" w:rsidRDefault="00055AE5" w:rsidP="00055AE5">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CONSILIUL LOCAL AL MUNICIPIULUI LUGOJ</w:t>
      </w:r>
    </w:p>
    <w:p w14:paraId="28ECAB98" w14:textId="77777777" w:rsidR="00055AE5" w:rsidRPr="00055AE5" w:rsidRDefault="00055AE5" w:rsidP="00055AE5">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val="ro-RO" w:eastAsia="zh-CN" w:bidi="hi-IN"/>
          <w14:ligatures w14:val="none"/>
        </w:rPr>
      </w:pPr>
    </w:p>
    <w:p w14:paraId="1A7FA696" w14:textId="77777777" w:rsidR="00055AE5" w:rsidRPr="00055AE5" w:rsidRDefault="00055AE5" w:rsidP="00055AE5">
      <w:pPr>
        <w:widowControl w:val="0"/>
        <w:suppressAutoHyphens/>
        <w:autoSpaceDN w:val="0"/>
        <w:spacing w:after="0" w:line="240" w:lineRule="auto"/>
        <w:jc w:val="center"/>
        <w:textAlignment w:val="baseline"/>
        <w:rPr>
          <w:rFonts w:ascii="Times New Roman" w:eastAsia="SimSun" w:hAnsi="Times New Roman" w:cs="Arial"/>
          <w:b/>
          <w:bCs/>
          <w:kern w:val="3"/>
          <w:sz w:val="28"/>
          <w:szCs w:val="28"/>
          <w:u w:val="single"/>
          <w:lang w:val="ro-RO" w:eastAsia="zh-CN" w:bidi="hi-IN"/>
          <w14:ligatures w14:val="none"/>
        </w:rPr>
      </w:pPr>
      <w:r w:rsidRPr="00055AE5">
        <w:rPr>
          <w:rFonts w:ascii="Times New Roman" w:eastAsia="SimSun" w:hAnsi="Times New Roman" w:cs="Arial"/>
          <w:b/>
          <w:bCs/>
          <w:kern w:val="3"/>
          <w:sz w:val="28"/>
          <w:szCs w:val="28"/>
          <w:u w:val="single"/>
          <w:lang w:val="ro-RO" w:eastAsia="zh-CN" w:bidi="hi-IN"/>
          <w14:ligatures w14:val="none"/>
        </w:rPr>
        <w:t>HOTĂRÂREA</w:t>
      </w:r>
    </w:p>
    <w:p w14:paraId="2E267D18" w14:textId="77777777" w:rsidR="00055AE5" w:rsidRPr="00055AE5" w:rsidRDefault="00055AE5" w:rsidP="00055AE5">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val="ro-RO" w:eastAsia="zh-CN" w:bidi="hi-IN"/>
          <w14:ligatures w14:val="none"/>
        </w:rPr>
      </w:pPr>
      <w:r w:rsidRPr="00055AE5">
        <w:rPr>
          <w:rFonts w:ascii="Times New Roman" w:eastAsia="SimSun" w:hAnsi="Times New Roman" w:cs="Arial"/>
          <w:b/>
          <w:bCs/>
          <w:kern w:val="3"/>
          <w:sz w:val="24"/>
          <w:szCs w:val="24"/>
          <w:lang w:val="ro-RO" w:eastAsia="zh-CN" w:bidi="hi-IN"/>
          <w14:ligatures w14:val="none"/>
        </w:rPr>
        <w:t>pentru sistarea Cărții Funciare nr. 406022 Lugoj, în care este</w:t>
      </w:r>
      <w:r w:rsidRPr="00055AE5">
        <w:rPr>
          <w:rFonts w:ascii="Times New Roman" w:eastAsia="SimSun" w:hAnsi="Times New Roman" w:cs="Arial"/>
          <w:kern w:val="3"/>
          <w:sz w:val="24"/>
          <w:szCs w:val="24"/>
          <w:lang w:val="ro-RO" w:eastAsia="zh-CN" w:bidi="hi-IN"/>
          <w14:ligatures w14:val="none"/>
        </w:rPr>
        <w:t xml:space="preserve"> </w:t>
      </w:r>
      <w:r w:rsidRPr="00055AE5">
        <w:rPr>
          <w:rFonts w:ascii="Times New Roman" w:eastAsia="SimSun" w:hAnsi="Times New Roman" w:cs="Arial"/>
          <w:b/>
          <w:bCs/>
          <w:kern w:val="3"/>
          <w:sz w:val="24"/>
          <w:szCs w:val="24"/>
          <w:lang w:val="ro-RO" w:eastAsia="zh-CN" w:bidi="hi-IN"/>
          <w14:ligatures w14:val="none"/>
        </w:rPr>
        <w:t>înscris imobilul - teren ce aparține domeniului privat al municipiului Lugoj, identificat prin  nr. top. 392-393/1-394-395/1 și înscrierea acestuia într-o nouă Carte Funciară cu suprafața reală, rezultată în urma măsurătorilor de 1467 m.p.</w:t>
      </w:r>
    </w:p>
    <w:p w14:paraId="4DDC963F"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b/>
          <w:bCs/>
          <w:kern w:val="3"/>
          <w:sz w:val="28"/>
          <w:szCs w:val="28"/>
          <w:u w:val="single"/>
          <w:lang w:val="ro-RO" w:eastAsia="zh-CN" w:bidi="hi-IN"/>
          <w14:ligatures w14:val="none"/>
        </w:rPr>
      </w:pPr>
    </w:p>
    <w:p w14:paraId="0246D5FC"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Consiliul local al Municipiului Lugoj;</w:t>
      </w:r>
    </w:p>
    <w:p w14:paraId="5EA89AD8"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Luând în considerare referatul nr. 16/114979/(RU)114980 din 19.11.2024 al Compartimentului urbanism, amenajarea teritoriului și protejarea monumentelor istorice din cadrul Direcției urbanism- mediu</w:t>
      </w:r>
      <w:r w:rsidRPr="00055AE5">
        <w:rPr>
          <w:rFonts w:ascii="Times New Roman" w:eastAsia="SimSun" w:hAnsi="Times New Roman" w:cs="Arial"/>
          <w:kern w:val="3"/>
          <w:sz w:val="24"/>
          <w:szCs w:val="24"/>
          <w:lang w:eastAsia="zh-CN" w:bidi="hi-IN"/>
          <w14:ligatures w14:val="none"/>
        </w:rPr>
        <w:t>;</w:t>
      </w:r>
    </w:p>
    <w:p w14:paraId="48077A49" w14:textId="77777777" w:rsidR="00055AE5" w:rsidRPr="00BE2C80"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BE2C80">
        <w:rPr>
          <w:rFonts w:ascii="Times New Roman" w:eastAsia="Times New Roman" w:hAnsi="Times New Roman" w:cs="Times New Roman"/>
          <w:kern w:val="0"/>
          <w:sz w:val="24"/>
          <w:szCs w:val="24"/>
          <w:lang w:val="ro-RO" w:eastAsia="ro-RO"/>
          <w14:ligatures w14:val="none"/>
        </w:rPr>
        <w:t>Având în vedere referatul nr. 16/116911/(RU)116912 din 22.11.2024 al Primarului Municipiului Lugoj - inițiator al proiectului de hotărâre;</w:t>
      </w:r>
    </w:p>
    <w:p w14:paraId="4DCE6DFB" w14:textId="493A0727" w:rsidR="00055AE5" w:rsidRPr="00BE2C80"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BE2C80">
        <w:rPr>
          <w:rFonts w:ascii="Times New Roman" w:eastAsia="Times New Roman" w:hAnsi="Times New Roman" w:cs="Times New Roman"/>
          <w:kern w:val="0"/>
          <w:sz w:val="24"/>
          <w:szCs w:val="24"/>
          <w:lang w:val="ro-RO" w:eastAsia="ro-RO"/>
          <w14:ligatures w14:val="none"/>
        </w:rPr>
        <w:t>Având în vedere Proiectul de hotărâre nr. 203 din 19.11.2024 pentru sistarea Cărții Funciare nr. 406022 Lugoj, în care este înscris imobilul - teren ce aparține domeniului privat al municipiului Lugoj, identificat prin  nr. top. 392-393/1-394-395/1 și înscrierea acestuia într-o nouă Carte Funciară cu suprafața reală, rezultată în urma măsurătorilor de 1467 m.p.</w:t>
      </w:r>
      <w:r w:rsidR="004907D3">
        <w:rPr>
          <w:rFonts w:ascii="Times New Roman" w:eastAsia="Times New Roman" w:hAnsi="Times New Roman" w:cs="Times New Roman"/>
          <w:kern w:val="0"/>
          <w:sz w:val="24"/>
          <w:szCs w:val="24"/>
          <w:lang w:val="ro-RO" w:eastAsia="ro-RO"/>
          <w14:ligatures w14:val="none"/>
        </w:rPr>
        <w:t>;</w:t>
      </w:r>
    </w:p>
    <w:p w14:paraId="1FEA0BE7" w14:textId="77777777" w:rsidR="00055AE5" w:rsidRPr="00BE2C80"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BE2C80">
        <w:rPr>
          <w:rFonts w:ascii="Times New Roman" w:eastAsia="Times New Roman" w:hAnsi="Times New Roman" w:cs="Times New Roman"/>
          <w:kern w:val="0"/>
          <w:sz w:val="24"/>
          <w:szCs w:val="24"/>
          <w:lang w:val="ro-RO" w:eastAsia="ro-RO"/>
          <w14:ligatures w14:val="none"/>
        </w:rPr>
        <w:t>Luând în considerare raportul de specialitate nr. 16/117016/(RU)117017 din 22.11.2024 întocmit de</w:t>
      </w:r>
      <w:bookmarkStart w:id="0" w:name="_Hlk152137796"/>
      <w:r w:rsidRPr="00BE2C80">
        <w:rPr>
          <w:rFonts w:ascii="Times New Roman" w:eastAsia="Times New Roman" w:hAnsi="Times New Roman" w:cs="Times New Roman"/>
          <w:kern w:val="0"/>
          <w:sz w:val="24"/>
          <w:szCs w:val="24"/>
          <w:lang w:val="ro-RO" w:eastAsia="ro-RO"/>
          <w14:ligatures w14:val="none"/>
        </w:rPr>
        <w:t xml:space="preserve"> Arhitect Șef;</w:t>
      </w:r>
    </w:p>
    <w:p w14:paraId="628FB25E" w14:textId="4162F689" w:rsidR="00055AE5" w:rsidRPr="00BE2C80"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proofErr w:type="spellStart"/>
      <w:r w:rsidRPr="00BE2C80">
        <w:rPr>
          <w:rFonts w:ascii="Times New Roman" w:eastAsia="Calibri" w:hAnsi="Times New Roman" w:cs="Times New Roman"/>
          <w:kern w:val="0"/>
          <w:sz w:val="24"/>
          <w:szCs w:val="24"/>
          <w14:ligatures w14:val="none"/>
        </w:rPr>
        <w:t>Luând</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în</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considerare</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avizul</w:t>
      </w:r>
      <w:proofErr w:type="spellEnd"/>
      <w:r w:rsidRPr="00BE2C80">
        <w:rPr>
          <w:rFonts w:ascii="Times New Roman" w:eastAsia="Calibri" w:hAnsi="Times New Roman" w:cs="Times New Roman"/>
          <w:kern w:val="0"/>
          <w:sz w:val="24"/>
          <w:szCs w:val="24"/>
          <w14:ligatures w14:val="none"/>
        </w:rPr>
        <w:t xml:space="preserve"> nr. </w:t>
      </w:r>
      <w:r w:rsidR="00754D26" w:rsidRPr="00BE2C80">
        <w:rPr>
          <w:rFonts w:ascii="Times New Roman" w:eastAsia="Calibri" w:hAnsi="Times New Roman" w:cs="Times New Roman"/>
          <w:kern w:val="0"/>
          <w:sz w:val="24"/>
          <w:szCs w:val="24"/>
          <w14:ligatures w14:val="none"/>
        </w:rPr>
        <w:t>116</w:t>
      </w:r>
      <w:r w:rsidRPr="00BE2C80">
        <w:rPr>
          <w:rFonts w:ascii="Times New Roman" w:eastAsia="Calibri" w:hAnsi="Times New Roman" w:cs="Times New Roman"/>
          <w:kern w:val="0"/>
          <w:sz w:val="24"/>
          <w:szCs w:val="24"/>
          <w14:ligatures w14:val="none"/>
        </w:rPr>
        <w:t xml:space="preserve"> din </w:t>
      </w:r>
      <w:r w:rsidR="00754D26" w:rsidRPr="00BE2C80">
        <w:rPr>
          <w:rFonts w:ascii="Times New Roman" w:eastAsia="Calibri" w:hAnsi="Times New Roman" w:cs="Times New Roman"/>
          <w:kern w:val="0"/>
          <w:sz w:val="24"/>
          <w:szCs w:val="24"/>
          <w14:ligatures w14:val="none"/>
        </w:rPr>
        <w:t>26</w:t>
      </w:r>
      <w:r w:rsidRPr="00BE2C80">
        <w:rPr>
          <w:rFonts w:ascii="Times New Roman" w:eastAsia="Calibri" w:hAnsi="Times New Roman" w:cs="Times New Roman"/>
          <w:kern w:val="0"/>
          <w:sz w:val="24"/>
          <w:szCs w:val="24"/>
          <w14:ligatures w14:val="none"/>
        </w:rPr>
        <w:t xml:space="preserve">.11.2024 al </w:t>
      </w:r>
      <w:proofErr w:type="spellStart"/>
      <w:r w:rsidRPr="00BE2C80">
        <w:rPr>
          <w:rFonts w:ascii="Times New Roman" w:eastAsia="Calibri" w:hAnsi="Times New Roman" w:cs="Times New Roman"/>
          <w:kern w:val="0"/>
          <w:sz w:val="24"/>
          <w:szCs w:val="24"/>
          <w14:ligatures w14:val="none"/>
        </w:rPr>
        <w:t>Comisiei</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amenajarea</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teritoriului</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administrarea</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patrimoniului</w:t>
      </w:r>
      <w:proofErr w:type="spellEnd"/>
      <w:r w:rsidRPr="00BE2C80">
        <w:rPr>
          <w:rFonts w:ascii="Times New Roman" w:eastAsia="Calibri" w:hAnsi="Times New Roman" w:cs="Times New Roman"/>
          <w:kern w:val="0"/>
          <w:sz w:val="24"/>
          <w:szCs w:val="24"/>
          <w14:ligatures w14:val="none"/>
        </w:rPr>
        <w:t xml:space="preserve">, urbanism, </w:t>
      </w:r>
      <w:proofErr w:type="spellStart"/>
      <w:r w:rsidRPr="00BE2C80">
        <w:rPr>
          <w:rFonts w:ascii="Times New Roman" w:eastAsia="Calibri" w:hAnsi="Times New Roman" w:cs="Times New Roman"/>
          <w:kern w:val="0"/>
          <w:sz w:val="24"/>
          <w:szCs w:val="24"/>
          <w14:ligatures w14:val="none"/>
        </w:rPr>
        <w:t>servicii</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publice</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protecția</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mediului</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și</w:t>
      </w:r>
      <w:proofErr w:type="spellEnd"/>
      <w:r w:rsidRPr="00BE2C80">
        <w:rPr>
          <w:rFonts w:ascii="Times New Roman" w:eastAsia="Calibri" w:hAnsi="Times New Roman" w:cs="Times New Roman"/>
          <w:kern w:val="0"/>
          <w:sz w:val="24"/>
          <w:szCs w:val="24"/>
          <w14:ligatures w14:val="none"/>
        </w:rPr>
        <w:t xml:space="preserve"> a </w:t>
      </w:r>
      <w:proofErr w:type="spellStart"/>
      <w:r w:rsidRPr="00BE2C80">
        <w:rPr>
          <w:rFonts w:ascii="Times New Roman" w:eastAsia="Calibri" w:hAnsi="Times New Roman" w:cs="Times New Roman"/>
          <w:kern w:val="0"/>
          <w:sz w:val="24"/>
          <w:szCs w:val="24"/>
          <w14:ligatures w14:val="none"/>
        </w:rPr>
        <w:t>celorlalte</w:t>
      </w:r>
      <w:proofErr w:type="spellEnd"/>
      <w:r w:rsidRPr="00BE2C80">
        <w:rPr>
          <w:rFonts w:ascii="Times New Roman" w:eastAsia="Calibri" w:hAnsi="Times New Roman" w:cs="Times New Roman"/>
          <w:kern w:val="0"/>
          <w:sz w:val="24"/>
          <w:szCs w:val="24"/>
          <w14:ligatures w14:val="none"/>
        </w:rPr>
        <w:t xml:space="preserve"> </w:t>
      </w:r>
      <w:proofErr w:type="spellStart"/>
      <w:r w:rsidRPr="00BE2C80">
        <w:rPr>
          <w:rFonts w:ascii="Times New Roman" w:eastAsia="Calibri" w:hAnsi="Times New Roman" w:cs="Times New Roman"/>
          <w:kern w:val="0"/>
          <w:sz w:val="24"/>
          <w:szCs w:val="24"/>
          <w14:ligatures w14:val="none"/>
        </w:rPr>
        <w:t>Comisii</w:t>
      </w:r>
      <w:proofErr w:type="spellEnd"/>
      <w:r w:rsidRPr="00BE2C80">
        <w:rPr>
          <w:rFonts w:ascii="Times New Roman" w:eastAsia="Calibri" w:hAnsi="Times New Roman" w:cs="Times New Roman"/>
          <w:kern w:val="0"/>
          <w:sz w:val="24"/>
          <w:szCs w:val="24"/>
          <w14:ligatures w14:val="none"/>
        </w:rPr>
        <w:t xml:space="preserve"> de </w:t>
      </w:r>
      <w:proofErr w:type="spellStart"/>
      <w:r w:rsidRPr="00BE2C80">
        <w:rPr>
          <w:rFonts w:ascii="Times New Roman" w:eastAsia="Calibri" w:hAnsi="Times New Roman" w:cs="Times New Roman"/>
          <w:kern w:val="0"/>
          <w:sz w:val="24"/>
          <w:szCs w:val="24"/>
          <w14:ligatures w14:val="none"/>
        </w:rPr>
        <w:t>specialitate</w:t>
      </w:r>
      <w:proofErr w:type="spellEnd"/>
      <w:r w:rsidRPr="00BE2C80">
        <w:rPr>
          <w:rFonts w:ascii="Times New Roman" w:eastAsia="Calibri" w:hAnsi="Times New Roman" w:cs="Times New Roman"/>
          <w:kern w:val="0"/>
          <w:sz w:val="24"/>
          <w:szCs w:val="24"/>
          <w14:ligatures w14:val="none"/>
        </w:rPr>
        <w:t xml:space="preserve"> ale </w:t>
      </w:r>
      <w:proofErr w:type="spellStart"/>
      <w:r w:rsidRPr="00BE2C80">
        <w:rPr>
          <w:rFonts w:ascii="Times New Roman" w:eastAsia="Calibri" w:hAnsi="Times New Roman" w:cs="Times New Roman"/>
          <w:kern w:val="0"/>
          <w:sz w:val="24"/>
          <w:szCs w:val="24"/>
          <w14:ligatures w14:val="none"/>
        </w:rPr>
        <w:t>Consiliului</w:t>
      </w:r>
      <w:proofErr w:type="spellEnd"/>
      <w:r w:rsidRPr="00BE2C80">
        <w:rPr>
          <w:rFonts w:ascii="Times New Roman" w:eastAsia="Calibri" w:hAnsi="Times New Roman" w:cs="Times New Roman"/>
          <w:kern w:val="0"/>
          <w:sz w:val="24"/>
          <w:szCs w:val="24"/>
          <w14:ligatures w14:val="none"/>
        </w:rPr>
        <w:t xml:space="preserve"> Local al Municipiului Lugoj;</w:t>
      </w:r>
      <w:bookmarkEnd w:id="0"/>
    </w:p>
    <w:p w14:paraId="5B2FC33C"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Ținând cont de Hotărârea Consiliului Local al Municipiului Lugoj nr. 121 din 29.07.2024 privind</w:t>
      </w:r>
      <w:r w:rsidRPr="00055AE5">
        <w:rPr>
          <w:rFonts w:ascii="Times New Roman" w:eastAsia="SimSun" w:hAnsi="Times New Roman" w:cs="Arial"/>
          <w:b/>
          <w:bCs/>
          <w:kern w:val="3"/>
          <w:sz w:val="24"/>
          <w:szCs w:val="24"/>
          <w:lang w:val="ro-RO" w:eastAsia="zh-CN" w:bidi="hi-IN"/>
          <w14:ligatures w14:val="none"/>
        </w:rPr>
        <w:t xml:space="preserve"> </w:t>
      </w:r>
      <w:r w:rsidRPr="00055AE5">
        <w:rPr>
          <w:rFonts w:ascii="Times New Roman" w:eastAsia="SimSun" w:hAnsi="Times New Roman" w:cs="Arial"/>
          <w:kern w:val="3"/>
          <w:sz w:val="24"/>
          <w:szCs w:val="24"/>
          <w:lang w:val="ro-RO" w:eastAsia="zh-CN" w:bidi="hi-IN"/>
          <w14:ligatures w14:val="none"/>
        </w:rPr>
        <w:t>exprimarea acordului pentru prima înscriere în Cartea Funciară a unui imobil - teren, ce aparține domeniului privat al municipiului Lugoj.</w:t>
      </w:r>
    </w:p>
    <w:p w14:paraId="7CF02955"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Luând în considerare documentația tehnică Plan de amplasament și delimitare a imobilului, înregistrată în evidențele instituției noastre sub nr. 16/108595(RU)113964 din 04.11.2024,  întocmită de STOCAD PROIECT S.R.L.;</w:t>
      </w:r>
    </w:p>
    <w:p w14:paraId="69456066"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bCs/>
          <w:kern w:val="3"/>
          <w:sz w:val="24"/>
          <w:szCs w:val="24"/>
          <w:lang w:val="ro-RO" w:eastAsia="zh-CN" w:bidi="hi-IN"/>
          <w14:ligatures w14:val="none"/>
        </w:rPr>
        <w:t>Ținând cont de Încheierea de respingere nr. 51710, în Dosarul nr. 51710/12.09.2024, a Oficiului de Cadastru și Publicitate Imobiliară Timiș-Biroul de Cadastru și Publicitate Imobiliară Lugoj</w:t>
      </w:r>
      <w:r w:rsidRPr="00055AE5">
        <w:rPr>
          <w:rFonts w:ascii="Times New Roman" w:eastAsia="SimSun" w:hAnsi="Times New Roman" w:cs="Arial"/>
          <w:bCs/>
          <w:kern w:val="3"/>
          <w:sz w:val="24"/>
          <w:szCs w:val="24"/>
          <w:lang w:eastAsia="zh-CN" w:bidi="hi-IN"/>
          <w14:ligatures w14:val="none"/>
        </w:rPr>
        <w:t>;</w:t>
      </w:r>
    </w:p>
    <w:p w14:paraId="72F3A025"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Ținând cont de faptul că imobilul aparține domeniului privat al Municipiului Lugoj, fiind situat în intravilanul Municipiului Lugoj;</w:t>
      </w:r>
    </w:p>
    <w:p w14:paraId="2B33AB77"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În conformitate cu art. 4 alin. (1) și art. 6 din Legea nr. 18/1991 privind fondul funciar, republicată, cu modificările și completările ulterioare;</w:t>
      </w:r>
    </w:p>
    <w:p w14:paraId="5D73F479"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zh-CN" w:bidi="hi-IN"/>
          <w14:ligatures w14:val="none"/>
        </w:rPr>
        <w:t>Luând în considerare art. 1 alin. (4)-(6), art. 24 alin. (1), alin. (3), art. 27 alin. (1), art. 28 alin. (6) și art. 41 alin. (5</w:t>
      </w:r>
      <w:r w:rsidRPr="00055AE5">
        <w:rPr>
          <w:rFonts w:ascii="Times New Roman" w:eastAsia="SimSun" w:hAnsi="Times New Roman" w:cs="Arial"/>
          <w:kern w:val="3"/>
          <w:sz w:val="24"/>
          <w:szCs w:val="24"/>
          <w:vertAlign w:val="superscript"/>
          <w:lang w:val="ro-RO" w:eastAsia="zh-CN" w:bidi="hi-IN"/>
          <w14:ligatures w14:val="none"/>
        </w:rPr>
        <w:t>2</w:t>
      </w:r>
      <w:r w:rsidRPr="00055AE5">
        <w:rPr>
          <w:rFonts w:ascii="Times New Roman" w:eastAsia="SimSun" w:hAnsi="Times New Roman" w:cs="Arial"/>
          <w:kern w:val="3"/>
          <w:sz w:val="24"/>
          <w:szCs w:val="24"/>
          <w:lang w:val="ro-RO" w:eastAsia="zh-CN" w:bidi="hi-IN"/>
          <w14:ligatures w14:val="none"/>
        </w:rPr>
        <w:t>) din Legea nr. 7/1996 a cadastrului și publicității imobiliare, republicată, cu modificările și completările ulterioare;</w:t>
      </w:r>
    </w:p>
    <w:p w14:paraId="7793E258"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Times New Roman" w:hAnsi="Times New Roman" w:cs="Times New Roman"/>
          <w:kern w:val="0"/>
          <w:sz w:val="24"/>
          <w:szCs w:val="24"/>
          <w:lang w:val="ro-RO"/>
          <w14:ligatures w14:val="none"/>
        </w:rPr>
        <w:t xml:space="preserve">Văzând prevederile art. 18 lit. a), art. 67 alin. (1) și </w:t>
      </w:r>
      <w:r w:rsidRPr="00055AE5">
        <w:rPr>
          <w:rFonts w:ascii="Times New Roman" w:eastAsia="Times New Roman" w:hAnsi="Times New Roman" w:cs="Times New Roman"/>
          <w:kern w:val="3"/>
          <w:sz w:val="24"/>
          <w:szCs w:val="24"/>
          <w:lang w:val="ro-RO"/>
          <w14:ligatures w14:val="none"/>
        </w:rPr>
        <w:t xml:space="preserve">art. 153 alin. (4) din </w:t>
      </w:r>
      <w:r w:rsidRPr="00055AE5">
        <w:rPr>
          <w:rFonts w:ascii="Times New Roman" w:eastAsia="Times New Roman" w:hAnsi="Times New Roman" w:cs="Times New Roman"/>
          <w:kern w:val="0"/>
          <w:sz w:val="24"/>
          <w:szCs w:val="24"/>
          <w:lang w:val="ro-RO"/>
          <w14:ligatures w14:val="none"/>
        </w:rPr>
        <w:t>Regulamentul de recepţie şi înscriere în evidenţele de cadastru şi carte funciară,</w:t>
      </w:r>
      <w:r w:rsidRPr="00055AE5">
        <w:rPr>
          <w:rFonts w:ascii="Times New Roman" w:eastAsia="Times New Roman" w:hAnsi="Times New Roman" w:cs="Times New Roman"/>
          <w:b/>
          <w:bCs/>
          <w:kern w:val="0"/>
          <w:sz w:val="24"/>
          <w:szCs w:val="24"/>
          <w:lang w:val="ro-RO"/>
          <w14:ligatures w14:val="none"/>
        </w:rPr>
        <w:t xml:space="preserve"> </w:t>
      </w:r>
      <w:r w:rsidRPr="00055AE5">
        <w:rPr>
          <w:rFonts w:ascii="Times New Roman" w:eastAsia="Times New Roman" w:hAnsi="Times New Roman" w:cs="Times New Roman"/>
          <w:kern w:val="3"/>
          <w:sz w:val="24"/>
          <w:szCs w:val="24"/>
          <w:lang w:val="ro-RO"/>
          <w14:ligatures w14:val="none"/>
        </w:rPr>
        <w:t>aprobat prin  Ordinul nr. 600 din 2023 al directorului general al Agenției Naționale de Cadastru și Publicitate Imobiliară.</w:t>
      </w:r>
    </w:p>
    <w:p w14:paraId="07F08BCD"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Times New Roman"/>
          <w:kern w:val="0"/>
          <w:sz w:val="24"/>
          <w:szCs w:val="24"/>
          <w:lang w:val="ro-RO" w:eastAsia="zh-CN"/>
          <w14:ligatures w14:val="none"/>
        </w:rPr>
        <w:t>Având în vedere dispozițiile art. 553 alin. (1), art. 557 alin. (2)-(4), art. 885 și art. 888 din Legea nr. 287/2009 privind Codul civil, republicată, modificată și completată;</w:t>
      </w:r>
    </w:p>
    <w:p w14:paraId="0E2697AA"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kern w:val="3"/>
          <w:sz w:val="24"/>
          <w:szCs w:val="24"/>
          <w:lang w:val="ro-RO" w:eastAsia="ro-RO" w:bidi="hi-IN"/>
          <w14:ligatures w14:val="none"/>
        </w:rPr>
        <w:t xml:space="preserve">Cu respectarea dispozițiilor  Legii nr. </w:t>
      </w:r>
      <w:r w:rsidRPr="00055AE5">
        <w:rPr>
          <w:rFonts w:ascii="Times New Roman" w:eastAsia="SimSun" w:hAnsi="Times New Roman" w:cs="Arial"/>
          <w:kern w:val="3"/>
          <w:sz w:val="24"/>
          <w:szCs w:val="24"/>
          <w:lang w:val="ro-RO" w:eastAsia="zh-CN" w:bidi="hi-IN"/>
          <w14:ligatures w14:val="none"/>
        </w:rPr>
        <w:t>24/2000 privind normele de tehnică legislativă pentru elaborarea actelor normative, republicată, cu modificările și completările ulterioare;</w:t>
      </w:r>
    </w:p>
    <w:p w14:paraId="43177A03" w14:textId="77777777" w:rsidR="00055AE5" w:rsidRDefault="00055AE5" w:rsidP="00055AE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Times New Roman"/>
          <w:kern w:val="0"/>
          <w:sz w:val="24"/>
          <w:szCs w:val="24"/>
          <w:lang w:val="ro-RO" w:eastAsia="zh-CN"/>
          <w14:ligatures w14:val="none"/>
        </w:rPr>
        <w:t>În conformitate cu art. 87 alin. (5), art. 129 alin. (2) lit. c), alin. (6) lit. c), art. 136, art. 139 alin. (3) lit. g), art. 354 și art. 355 din Ordonanța de urgență nr. 57/2019 privind Codul administrativ, cu modificările și completările ulterioare;</w:t>
      </w:r>
    </w:p>
    <w:p w14:paraId="691DC2F7" w14:textId="526BAB6E" w:rsidR="00055AE5" w:rsidRDefault="00055AE5" w:rsidP="00B356A3">
      <w:pPr>
        <w:widowControl w:val="0"/>
        <w:suppressAutoHyphens/>
        <w:autoSpaceDN w:val="0"/>
        <w:spacing w:after="0" w:line="240" w:lineRule="auto"/>
        <w:ind w:firstLine="850"/>
        <w:jc w:val="both"/>
        <w:textAlignment w:val="baseline"/>
        <w:rPr>
          <w:rFonts w:ascii="Times New Roman" w:eastAsia="SimSun" w:hAnsi="Times New Roman" w:cs="Times New Roman"/>
          <w:kern w:val="0"/>
          <w:sz w:val="24"/>
          <w:szCs w:val="24"/>
          <w:lang w:val="ro-RO" w:eastAsia="zh-CN"/>
          <w14:ligatures w14:val="none"/>
        </w:rPr>
      </w:pPr>
      <w:r w:rsidRPr="00055AE5">
        <w:rPr>
          <w:rFonts w:ascii="Times New Roman" w:eastAsia="SimSun" w:hAnsi="Times New Roman" w:cs="Times New Roman"/>
          <w:kern w:val="0"/>
          <w:sz w:val="24"/>
          <w:szCs w:val="24"/>
          <w:lang w:val="ro-RO" w:eastAsia="zh-CN"/>
          <w14:ligatures w14:val="none"/>
        </w:rPr>
        <w:lastRenderedPageBreak/>
        <w:t>În temeiul dispozițiilor art. 196 alin. (1) lit. a) și art. 243 alin. (1) lit. a) din Ordonanța de urgență nr. 57/2019 privind Codul administrativ, cu modificările și completările ulterioare,</w:t>
      </w:r>
    </w:p>
    <w:p w14:paraId="411E76A1" w14:textId="77777777" w:rsidR="00BD05A3" w:rsidRPr="00B356A3" w:rsidRDefault="00BD05A3" w:rsidP="00B356A3">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p>
    <w:p w14:paraId="21FE69B4" w14:textId="6E8C1C20" w:rsidR="00055AE5" w:rsidRPr="00055AE5" w:rsidRDefault="00055AE5" w:rsidP="00055AE5">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val="ro-RO" w:eastAsia="zh-CN" w:bidi="hi-IN"/>
          <w14:ligatures w14:val="none"/>
        </w:rPr>
      </w:pPr>
      <w:r w:rsidRPr="00055AE5">
        <w:rPr>
          <w:rFonts w:ascii="Times New Roman" w:eastAsia="SimSun" w:hAnsi="Times New Roman" w:cs="Arial"/>
          <w:b/>
          <w:bCs/>
          <w:kern w:val="3"/>
          <w:sz w:val="24"/>
          <w:szCs w:val="24"/>
          <w:lang w:val="ro-RO" w:eastAsia="zh-CN" w:bidi="hi-IN"/>
          <w14:ligatures w14:val="none"/>
        </w:rPr>
        <w:t>H O T Ă R Ă Ș T E</w:t>
      </w:r>
      <w:r>
        <w:rPr>
          <w:rFonts w:ascii="Times New Roman" w:eastAsia="SimSun" w:hAnsi="Times New Roman" w:cs="Arial"/>
          <w:b/>
          <w:bCs/>
          <w:kern w:val="3"/>
          <w:sz w:val="24"/>
          <w:szCs w:val="24"/>
          <w:lang w:val="ro-RO" w:eastAsia="zh-CN" w:bidi="hi-IN"/>
          <w14:ligatures w14:val="none"/>
        </w:rPr>
        <w:t xml:space="preserve"> </w:t>
      </w:r>
      <w:r w:rsidRPr="00055AE5">
        <w:rPr>
          <w:rFonts w:ascii="Times New Roman" w:eastAsia="SimSun" w:hAnsi="Times New Roman" w:cs="Arial"/>
          <w:b/>
          <w:bCs/>
          <w:kern w:val="3"/>
          <w:sz w:val="24"/>
          <w:szCs w:val="24"/>
          <w:lang w:val="ro-RO" w:eastAsia="zh-CN" w:bidi="hi-IN"/>
          <w14:ligatures w14:val="none"/>
        </w:rPr>
        <w:t>:</w:t>
      </w:r>
    </w:p>
    <w:p w14:paraId="3829EB1E" w14:textId="77777777" w:rsidR="00055AE5" w:rsidRPr="00055AE5" w:rsidRDefault="00055AE5" w:rsidP="00055AE5">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val="ro-RO" w:eastAsia="zh-CN" w:bidi="hi-IN"/>
          <w14:ligatures w14:val="none"/>
        </w:rPr>
      </w:pPr>
    </w:p>
    <w:p w14:paraId="3B2DB7BD" w14:textId="3CC69328" w:rsidR="00055AE5" w:rsidRPr="00055AE5" w:rsidRDefault="00055AE5" w:rsidP="00055AE5">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Times New Roman" w:hAnsi="Times New Roman" w:cs="Arial"/>
          <w:b/>
          <w:bCs/>
          <w:kern w:val="3"/>
          <w:sz w:val="24"/>
          <w:szCs w:val="24"/>
          <w:u w:val="single"/>
          <w:lang w:val="ro-RO" w:eastAsia="zh-CN" w:bidi="hi-IN"/>
          <w14:ligatures w14:val="none"/>
        </w:rPr>
        <w:t>Art.1.</w:t>
      </w:r>
      <w:r w:rsidRPr="00055AE5">
        <w:rPr>
          <w:rFonts w:ascii="Times New Roman" w:eastAsia="Times New Roman" w:hAnsi="Times New Roman" w:cs="Arial"/>
          <w:kern w:val="3"/>
          <w:sz w:val="24"/>
          <w:szCs w:val="24"/>
          <w:lang w:val="ro-RO" w:eastAsia="zh-CN" w:bidi="hi-IN"/>
          <w14:ligatures w14:val="none"/>
        </w:rPr>
        <w:t xml:space="preserve"> </w:t>
      </w:r>
      <w:r w:rsidR="00A2647B">
        <w:rPr>
          <w:rFonts w:ascii="Times New Roman" w:eastAsia="Times New Roman" w:hAnsi="Times New Roman" w:cs="Arial"/>
          <w:kern w:val="3"/>
          <w:sz w:val="24"/>
          <w:szCs w:val="24"/>
          <w:lang w:val="ro-RO" w:eastAsia="zh-CN" w:bidi="hi-IN"/>
          <w14:ligatures w14:val="none"/>
        </w:rPr>
        <w:t>-</w:t>
      </w:r>
      <w:r w:rsidRPr="00055AE5">
        <w:rPr>
          <w:rFonts w:ascii="Times New Roman" w:eastAsia="Times New Roman" w:hAnsi="Times New Roman" w:cs="Arial"/>
          <w:kern w:val="3"/>
          <w:sz w:val="24"/>
          <w:szCs w:val="24"/>
          <w:lang w:val="ro-RO" w:eastAsia="zh-CN" w:bidi="hi-IN"/>
          <w14:ligatures w14:val="none"/>
        </w:rPr>
        <w:t xml:space="preserve"> Se </w:t>
      </w:r>
      <w:r w:rsidRPr="00055AE5">
        <w:rPr>
          <w:rFonts w:ascii="Times New Roman" w:eastAsia="SimSun" w:hAnsi="Times New Roman" w:cs="Arial"/>
          <w:kern w:val="3"/>
          <w:sz w:val="24"/>
          <w:szCs w:val="24"/>
          <w:lang w:val="ro-RO" w:eastAsia="zh-CN" w:bidi="hi-IN"/>
          <w14:ligatures w14:val="none"/>
        </w:rPr>
        <w:t>revocă Hotărârea Consiliului Local al Municipiului Lugoj nr. 121 din 29.07.2024 privind</w:t>
      </w:r>
      <w:r w:rsidRPr="00055AE5">
        <w:rPr>
          <w:rFonts w:ascii="Times New Roman" w:eastAsia="SimSun" w:hAnsi="Times New Roman" w:cs="Arial"/>
          <w:b/>
          <w:bCs/>
          <w:kern w:val="3"/>
          <w:sz w:val="24"/>
          <w:szCs w:val="24"/>
          <w:lang w:val="ro-RO" w:eastAsia="zh-CN" w:bidi="hi-IN"/>
          <w14:ligatures w14:val="none"/>
        </w:rPr>
        <w:t xml:space="preserve"> </w:t>
      </w:r>
      <w:r w:rsidRPr="00055AE5">
        <w:rPr>
          <w:rFonts w:ascii="Times New Roman" w:eastAsia="SimSun" w:hAnsi="Times New Roman" w:cs="Arial"/>
          <w:kern w:val="3"/>
          <w:sz w:val="24"/>
          <w:szCs w:val="24"/>
          <w:lang w:val="ro-RO" w:eastAsia="zh-CN" w:bidi="hi-IN"/>
          <w14:ligatures w14:val="none"/>
        </w:rPr>
        <w:t>exprimarea acordului pentru prima înscriere în Cartea Funciară a unui imobil - teren, ce aparține domeniului privat al municipiului Lugoj.</w:t>
      </w:r>
    </w:p>
    <w:p w14:paraId="63EE9F55" w14:textId="77777777" w:rsidR="00055AE5" w:rsidRPr="00055AE5" w:rsidRDefault="00055AE5" w:rsidP="00055AE5">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b/>
          <w:bCs/>
          <w:kern w:val="3"/>
          <w:sz w:val="24"/>
          <w:szCs w:val="24"/>
          <w:u w:val="single"/>
          <w:lang w:val="ro-RO" w:eastAsia="zh-CN" w:bidi="hi-IN"/>
          <w14:ligatures w14:val="none"/>
        </w:rPr>
        <w:t>Art.2.</w:t>
      </w:r>
      <w:r w:rsidRPr="00055AE5">
        <w:rPr>
          <w:rFonts w:ascii="Times New Roman" w:eastAsia="SimSun" w:hAnsi="Times New Roman" w:cs="Arial"/>
          <w:b/>
          <w:bCs/>
          <w:kern w:val="3"/>
          <w:sz w:val="24"/>
          <w:szCs w:val="24"/>
          <w:lang w:val="ro-RO" w:eastAsia="zh-CN" w:bidi="hi-IN"/>
          <w14:ligatures w14:val="none"/>
        </w:rPr>
        <w:t xml:space="preserve"> - </w:t>
      </w:r>
      <w:r w:rsidRPr="00055AE5">
        <w:rPr>
          <w:rFonts w:ascii="Times New Roman" w:eastAsia="SimSun" w:hAnsi="Times New Roman" w:cs="Arial"/>
          <w:kern w:val="3"/>
          <w:sz w:val="24"/>
          <w:szCs w:val="24"/>
          <w:lang w:val="ro-RO" w:eastAsia="zh-CN" w:bidi="hi-IN"/>
          <w14:ligatures w14:val="none"/>
        </w:rPr>
        <w:t>Se însușește documentația tehnică-Plan de amplasament și delimitare a imobilului identificat prin nr. top. 392-393/1-394-395/1 conform C. F. nr. 406022 Lugoj, având categoria de folosință curți-construcții, situat în intravilanul municipiului Lugoj,</w:t>
      </w:r>
      <w:r w:rsidRPr="00055AE5">
        <w:rPr>
          <w:rFonts w:ascii="Times New Roman" w:eastAsia="SimSun" w:hAnsi="Times New Roman" w:cs="Arial"/>
          <w:kern w:val="3"/>
          <w:sz w:val="24"/>
          <w:szCs w:val="24"/>
          <w:lang w:val="en-US" w:eastAsia="zh-CN" w:bidi="hi-IN"/>
          <w14:ligatures w14:val="none"/>
        </w:rPr>
        <w:t xml:space="preserve"> </w:t>
      </w:r>
      <w:r w:rsidRPr="00055AE5">
        <w:rPr>
          <w:rFonts w:ascii="Times New Roman" w:eastAsia="SimSun" w:hAnsi="Times New Roman" w:cs="Arial"/>
          <w:kern w:val="3"/>
          <w:sz w:val="24"/>
          <w:szCs w:val="24"/>
          <w:lang w:val="ro-RO" w:eastAsia="zh-CN" w:bidi="hi-IN"/>
          <w14:ligatures w14:val="none"/>
        </w:rPr>
        <w:t>județul Timiș</w:t>
      </w:r>
      <w:r w:rsidRPr="00055AE5">
        <w:rPr>
          <w:rFonts w:ascii="Times New Roman" w:eastAsia="SimSun" w:hAnsi="Times New Roman" w:cs="Arial"/>
          <w:kern w:val="3"/>
          <w:sz w:val="24"/>
          <w:szCs w:val="24"/>
          <w:lang w:val="en-US" w:eastAsia="zh-CN" w:bidi="hi-IN"/>
          <w14:ligatures w14:val="none"/>
        </w:rPr>
        <w:t>,</w:t>
      </w:r>
      <w:r w:rsidRPr="00055AE5">
        <w:rPr>
          <w:rFonts w:ascii="Times New Roman" w:eastAsia="SimSun" w:hAnsi="Times New Roman" w:cs="Arial"/>
          <w:kern w:val="3"/>
          <w:sz w:val="24"/>
          <w:szCs w:val="24"/>
          <w:lang w:val="ro-RO" w:eastAsia="zh-CN" w:bidi="hi-IN"/>
          <w14:ligatures w14:val="none"/>
        </w:rPr>
        <w:t xml:space="preserve"> întocmită de STOCAD PROIECT S.R.L., anexă la prezenta hotărâre.</w:t>
      </w:r>
    </w:p>
    <w:p w14:paraId="54635944" w14:textId="77777777" w:rsidR="00055AE5" w:rsidRPr="00055AE5" w:rsidRDefault="00055AE5" w:rsidP="00055AE5">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b/>
          <w:bCs/>
          <w:kern w:val="3"/>
          <w:sz w:val="24"/>
          <w:szCs w:val="24"/>
          <w:u w:val="single"/>
          <w:lang w:val="ro-RO" w:eastAsia="zh-CN" w:bidi="hi-IN"/>
          <w14:ligatures w14:val="none"/>
        </w:rPr>
        <w:t>Art.3.</w:t>
      </w:r>
      <w:r w:rsidRPr="00055AE5">
        <w:rPr>
          <w:rFonts w:ascii="Times New Roman" w:eastAsia="SimSun" w:hAnsi="Times New Roman" w:cs="Arial"/>
          <w:b/>
          <w:bCs/>
          <w:kern w:val="3"/>
          <w:sz w:val="24"/>
          <w:szCs w:val="24"/>
          <w:lang w:val="ro-RO" w:eastAsia="zh-CN" w:bidi="hi-IN"/>
          <w14:ligatures w14:val="none"/>
        </w:rPr>
        <w:t xml:space="preserve"> - </w:t>
      </w:r>
      <w:r w:rsidRPr="00055AE5">
        <w:rPr>
          <w:rFonts w:ascii="Times New Roman" w:eastAsia="SimSun" w:hAnsi="Times New Roman" w:cs="Arial"/>
          <w:kern w:val="3"/>
          <w:sz w:val="24"/>
          <w:szCs w:val="24"/>
          <w:lang w:val="ro-RO" w:eastAsia="zh-CN" w:bidi="hi-IN"/>
          <w14:ligatures w14:val="none"/>
        </w:rPr>
        <w:t>Se aprobă sistarea Cărții Funciare nr. 406022 Lugoj, în care este înscris imobilul - teren, ce aparține domeniului privat al municipiului Lugoj, identificat prin  nr. top. 392-393/1-394-395/1 și înscrierea acestuia într-o nouă Carte Funciară cu suprafața reală rezultată în urma măsurătorilor de 1467 m.p.</w:t>
      </w:r>
    </w:p>
    <w:p w14:paraId="02647A4C" w14:textId="77777777" w:rsidR="00055AE5" w:rsidRPr="00055AE5" w:rsidRDefault="00055AE5" w:rsidP="00055AE5">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b/>
          <w:bCs/>
          <w:kern w:val="3"/>
          <w:sz w:val="24"/>
          <w:szCs w:val="24"/>
          <w:u w:val="single"/>
          <w:lang w:val="ro-RO" w:eastAsia="zh-CN" w:bidi="hi-IN"/>
          <w14:ligatures w14:val="none"/>
        </w:rPr>
        <w:t>Art.4.</w:t>
      </w:r>
      <w:r w:rsidRPr="00055AE5">
        <w:rPr>
          <w:rFonts w:ascii="Times New Roman" w:eastAsia="SimSun" w:hAnsi="Times New Roman" w:cs="Arial"/>
          <w:b/>
          <w:bCs/>
          <w:kern w:val="3"/>
          <w:sz w:val="24"/>
          <w:szCs w:val="24"/>
          <w:lang w:val="ro-RO" w:eastAsia="zh-CN" w:bidi="hi-IN"/>
          <w14:ligatures w14:val="none"/>
        </w:rPr>
        <w:t xml:space="preserve"> - </w:t>
      </w:r>
      <w:r w:rsidRPr="00055AE5">
        <w:rPr>
          <w:rFonts w:ascii="Times New Roman" w:eastAsia="SimSun" w:hAnsi="Times New Roman" w:cs="Arial"/>
          <w:kern w:val="3"/>
          <w:sz w:val="24"/>
          <w:szCs w:val="24"/>
          <w:lang w:val="ro-RO" w:eastAsia="zh-CN" w:bidi="hi-IN"/>
          <w14:ligatures w14:val="none"/>
        </w:rPr>
        <w:t>Se exprimă acordul pentru prima înscriere într-o Carte Funciară nouă a imobilului - teren, situat în intravilan, ce aparține domeniului privat al municipiului Lugoj, identificat cu nr. top. 392-393/1-394-395/1, cu suprafața reală rezultată în urma măsurătorilor de 1467 m.p.</w:t>
      </w:r>
    </w:p>
    <w:p w14:paraId="63B45AFF" w14:textId="77777777" w:rsidR="00055AE5" w:rsidRPr="00055AE5" w:rsidRDefault="00055AE5" w:rsidP="00055AE5">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b/>
          <w:bCs/>
          <w:kern w:val="3"/>
          <w:sz w:val="24"/>
          <w:szCs w:val="24"/>
          <w:u w:val="single"/>
          <w:lang w:val="ro-RO" w:eastAsia="zh-CN" w:bidi="hi-IN"/>
          <w14:ligatures w14:val="none"/>
        </w:rPr>
        <w:t>Art.5.</w:t>
      </w:r>
      <w:r w:rsidRPr="00055AE5">
        <w:rPr>
          <w:rFonts w:ascii="Times New Roman" w:eastAsia="SimSun" w:hAnsi="Times New Roman" w:cs="Arial"/>
          <w:kern w:val="3"/>
          <w:sz w:val="24"/>
          <w:szCs w:val="24"/>
          <w:lang w:val="ro-RO" w:eastAsia="zh-CN" w:bidi="hi-IN"/>
          <w14:ligatures w14:val="none"/>
        </w:rPr>
        <w:t xml:space="preserve"> - Îndeplinirea prevederilor prezentei hotărâri se încredințează Direcției urbanism-mediu.</w:t>
      </w:r>
    </w:p>
    <w:p w14:paraId="1913DAFB" w14:textId="77777777" w:rsidR="00055AE5" w:rsidRPr="00055AE5" w:rsidRDefault="00055AE5" w:rsidP="00055AE5">
      <w:pPr>
        <w:widowControl w:val="0"/>
        <w:suppressAutoHyphens/>
        <w:autoSpaceDN w:val="0"/>
        <w:spacing w:after="0" w:line="240" w:lineRule="auto"/>
        <w:ind w:firstLine="709"/>
        <w:jc w:val="both"/>
        <w:textAlignment w:val="baseline"/>
        <w:rPr>
          <w:rFonts w:ascii="Times New Roman" w:eastAsia="SimSun" w:hAnsi="Times New Roman" w:cs="Arial"/>
          <w:kern w:val="3"/>
          <w:sz w:val="24"/>
          <w:szCs w:val="24"/>
          <w:lang w:val="ro-RO" w:eastAsia="zh-CN" w:bidi="hi-IN"/>
          <w14:ligatures w14:val="none"/>
        </w:rPr>
      </w:pPr>
      <w:r w:rsidRPr="00055AE5">
        <w:rPr>
          <w:rFonts w:ascii="Times New Roman" w:eastAsia="SimSun" w:hAnsi="Times New Roman" w:cs="Arial"/>
          <w:b/>
          <w:bCs/>
          <w:kern w:val="3"/>
          <w:sz w:val="24"/>
          <w:szCs w:val="24"/>
          <w:u w:val="single"/>
          <w:lang w:val="ro-RO" w:eastAsia="zh-CN" w:bidi="hi-IN"/>
          <w14:ligatures w14:val="none"/>
        </w:rPr>
        <w:t>Art.6.</w:t>
      </w:r>
      <w:r w:rsidRPr="00055AE5">
        <w:rPr>
          <w:rFonts w:ascii="Times New Roman" w:eastAsia="SimSun" w:hAnsi="Times New Roman" w:cs="Arial"/>
          <w:b/>
          <w:bCs/>
          <w:kern w:val="3"/>
          <w:sz w:val="24"/>
          <w:szCs w:val="24"/>
          <w:lang w:val="ro-RO" w:eastAsia="zh-CN" w:bidi="hi-IN"/>
          <w14:ligatures w14:val="none"/>
        </w:rPr>
        <w:t xml:space="preserve"> - </w:t>
      </w:r>
      <w:r w:rsidRPr="00055AE5">
        <w:rPr>
          <w:rFonts w:ascii="Times New Roman" w:eastAsia="SimSun" w:hAnsi="Times New Roman" w:cs="Arial"/>
          <w:kern w:val="3"/>
          <w:sz w:val="24"/>
          <w:szCs w:val="24"/>
          <w:lang w:val="ro-RO" w:eastAsia="zh-CN" w:bidi="hi-IN"/>
          <w14:ligatures w14:val="none"/>
        </w:rPr>
        <w:t>Prezenta hotărâre se comunică:</w:t>
      </w:r>
    </w:p>
    <w:p w14:paraId="29C4A0B5" w14:textId="3AED2A4D" w:rsidR="00055AE5"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Instituției Prefectului, Județul Timiș;</w:t>
      </w:r>
    </w:p>
    <w:p w14:paraId="77560B34" w14:textId="0360D94B" w:rsidR="00055AE5"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Primarului Municipiului Lugoj;</w:t>
      </w:r>
    </w:p>
    <w:p w14:paraId="3AF8C6B9" w14:textId="50BAEAB8" w:rsidR="00055AE5"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Direcției juridice;</w:t>
      </w:r>
    </w:p>
    <w:p w14:paraId="74EC725B" w14:textId="2B4391E9" w:rsidR="00055AE5"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Direcției urbanism- mediu;</w:t>
      </w:r>
    </w:p>
    <w:p w14:paraId="2DEC1461" w14:textId="3C86D491" w:rsidR="00055AE5" w:rsidRPr="00A2447E" w:rsidRDefault="00055AE5" w:rsidP="00A2447E">
      <w:pPr>
        <w:pStyle w:val="ListParagraph"/>
        <w:widowControl w:val="0"/>
        <w:numPr>
          <w:ilvl w:val="0"/>
          <w:numId w:val="2"/>
        </w:numPr>
        <w:suppressAutoHyphens/>
        <w:autoSpaceDE w:val="0"/>
        <w:autoSpaceDN w:val="0"/>
        <w:adjustRightInd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bookmarkStart w:id="1" w:name="_Hlk148686903"/>
      <w:r w:rsidRPr="00A2447E">
        <w:rPr>
          <w:rFonts w:ascii="Times New Roman" w:eastAsia="Times New Roman" w:hAnsi="Times New Roman" w:cs="Times New Roman"/>
          <w:kern w:val="3"/>
          <w:sz w:val="24"/>
          <w:szCs w:val="24"/>
          <w:lang w:val="ro-RO" w:eastAsia="zh-CN" w:bidi="hi-IN"/>
          <w14:ligatures w14:val="none"/>
        </w:rPr>
        <w:t>Comisiei pentru întocmirea și actualizarea inventarului bunurilor care alcătuiesc domeniul privat al municipiului Lugoj;</w:t>
      </w:r>
      <w:bookmarkEnd w:id="1"/>
    </w:p>
    <w:p w14:paraId="54D6A8E0" w14:textId="32BD7DBC" w:rsidR="00055AE5"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STOCAD PROIECT S.R.L.;</w:t>
      </w:r>
    </w:p>
    <w:p w14:paraId="4A1978D5" w14:textId="32A20C06" w:rsidR="00055AE5"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Biroului de Cadastru și Publicitate Imobiliară;</w:t>
      </w:r>
    </w:p>
    <w:p w14:paraId="3C123595" w14:textId="591714DC" w:rsidR="00A2647B" w:rsidRPr="00A2447E" w:rsidRDefault="00055AE5" w:rsidP="00A2447E">
      <w:pPr>
        <w:pStyle w:val="ListParagraph"/>
        <w:widowControl w:val="0"/>
        <w:numPr>
          <w:ilvl w:val="0"/>
          <w:numId w:val="2"/>
        </w:numPr>
        <w:suppressAutoHyphens/>
        <w:autoSpaceDN w:val="0"/>
        <w:spacing w:after="0" w:line="240" w:lineRule="auto"/>
        <w:jc w:val="both"/>
        <w:textAlignment w:val="baseline"/>
        <w:rPr>
          <w:rFonts w:ascii="Times New Roman" w:eastAsia="SimSun" w:hAnsi="Times New Roman" w:cs="Arial"/>
          <w:kern w:val="3"/>
          <w:sz w:val="24"/>
          <w:szCs w:val="24"/>
          <w:lang w:val="ro-RO" w:eastAsia="zh-CN" w:bidi="hi-IN"/>
          <w14:ligatures w14:val="none"/>
        </w:rPr>
      </w:pPr>
      <w:r w:rsidRPr="00A2447E">
        <w:rPr>
          <w:rFonts w:ascii="Times New Roman" w:eastAsia="SimSun" w:hAnsi="Times New Roman" w:cs="Arial"/>
          <w:kern w:val="3"/>
          <w:sz w:val="24"/>
          <w:szCs w:val="24"/>
          <w:lang w:val="ro-RO" w:eastAsia="zh-CN" w:bidi="hi-IN"/>
          <w14:ligatures w14:val="none"/>
        </w:rPr>
        <w:t>Comisiilor de specialitate ale Consiliului Local.</w:t>
      </w:r>
    </w:p>
    <w:p w14:paraId="253A6771" w14:textId="77777777" w:rsidR="00A2647B" w:rsidRPr="00A2647B" w:rsidRDefault="00A2647B" w:rsidP="00A2647B">
      <w:pPr>
        <w:widowControl w:val="0"/>
        <w:suppressAutoHyphens/>
        <w:autoSpaceDN w:val="0"/>
        <w:spacing w:after="0" w:line="240" w:lineRule="auto"/>
        <w:ind w:firstLine="709"/>
        <w:jc w:val="both"/>
        <w:textAlignment w:val="baseline"/>
        <w:rPr>
          <w:rFonts w:ascii="Times New Roman" w:eastAsia="SimSun" w:hAnsi="Times New Roman" w:cs="Arial"/>
          <w:kern w:val="3"/>
          <w:sz w:val="24"/>
          <w:szCs w:val="24"/>
          <w:lang w:val="ro-RO" w:eastAsia="zh-CN" w:bidi="hi-IN"/>
          <w14:ligatures w14:val="none"/>
        </w:rPr>
      </w:pPr>
    </w:p>
    <w:p w14:paraId="44ED1D08" w14:textId="77777777" w:rsidR="00A2647B" w:rsidRDefault="00A2647B" w:rsidP="00A2647B"/>
    <w:p w14:paraId="577F8470" w14:textId="77777777" w:rsidR="00A2647B" w:rsidRPr="00396809"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52088FEF" w14:textId="77777777" w:rsidR="00A2647B" w:rsidRPr="00396809"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2D869619" w14:textId="77777777" w:rsidR="00A2647B" w:rsidRPr="00396809"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1F39017E" w14:textId="77777777" w:rsidR="00A2647B" w:rsidRPr="00396809"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p>
    <w:p w14:paraId="0510C2EC" w14:textId="77777777" w:rsidR="00A2647B"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p>
    <w:p w14:paraId="48FFAAEA" w14:textId="77777777" w:rsidR="00A2647B" w:rsidRPr="00396809"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p>
    <w:p w14:paraId="6F127C39" w14:textId="77777777" w:rsidR="00A2647B" w:rsidRPr="00396809" w:rsidRDefault="00A2647B" w:rsidP="00A2647B">
      <w:pPr>
        <w:spacing w:after="0" w:line="240" w:lineRule="auto"/>
        <w:jc w:val="both"/>
        <w:rPr>
          <w:rFonts w:ascii="Times New Roman" w:eastAsia="Times New Roman" w:hAnsi="Times New Roman" w:cs="Times New Roman"/>
          <w:kern w:val="0"/>
          <w:sz w:val="24"/>
          <w:szCs w:val="24"/>
          <w:lang w:val="en-US"/>
          <w14:ligatures w14:val="none"/>
        </w:rPr>
      </w:pPr>
    </w:p>
    <w:p w14:paraId="45C91F91" w14:textId="0DE79D54" w:rsidR="00A2647B" w:rsidRDefault="00A2647B" w:rsidP="00A2647B">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1</w:t>
      </w:r>
      <w:r>
        <w:rPr>
          <w:rFonts w:ascii="Times New Roman" w:eastAsia="Times New Roman" w:hAnsi="Times New Roman" w:cs="Times New Roman"/>
          <w:b/>
          <w:kern w:val="0"/>
          <w:sz w:val="24"/>
          <w:szCs w:val="24"/>
          <w:lang w:val="en-US"/>
          <w14:ligatures w14:val="none"/>
        </w:rPr>
        <w:t>93</w:t>
      </w:r>
      <w:r w:rsidRPr="00396809">
        <w:rPr>
          <w:rFonts w:ascii="Times New Roman" w:eastAsia="Times New Roman" w:hAnsi="Times New Roman" w:cs="Times New Roman"/>
          <w:b/>
          <w:kern w:val="0"/>
          <w:sz w:val="24"/>
          <w:szCs w:val="24"/>
          <w:lang w:val="en-US"/>
          <w14:ligatures w14:val="none"/>
        </w:rPr>
        <w:t xml:space="preserve"> din 28.11.2024</w:t>
      </w:r>
    </w:p>
    <w:p w14:paraId="7D7C0A6D" w14:textId="77777777" w:rsidR="00A2647B" w:rsidRDefault="00A2647B" w:rsidP="00A2647B">
      <w:pPr>
        <w:spacing w:after="0" w:line="240" w:lineRule="auto"/>
        <w:ind w:left="-360"/>
        <w:jc w:val="both"/>
        <w:rPr>
          <w:rFonts w:ascii="Times New Roman" w:eastAsia="Times New Roman" w:hAnsi="Times New Roman" w:cs="Times New Roman"/>
          <w:b/>
          <w:kern w:val="0"/>
          <w:sz w:val="24"/>
          <w:szCs w:val="24"/>
          <w:lang w:val="en-US"/>
          <w14:ligatures w14:val="none"/>
        </w:rPr>
      </w:pPr>
    </w:p>
    <w:p w14:paraId="5E6B2E53" w14:textId="77777777" w:rsidR="00A2647B" w:rsidRDefault="00A2647B" w:rsidP="00A2647B">
      <w:pPr>
        <w:spacing w:after="0" w:line="240" w:lineRule="auto"/>
        <w:ind w:left="-360"/>
        <w:jc w:val="both"/>
        <w:rPr>
          <w:rFonts w:ascii="Times New Roman" w:eastAsia="Times New Roman" w:hAnsi="Times New Roman" w:cs="Times New Roman"/>
          <w:b/>
          <w:kern w:val="0"/>
          <w:sz w:val="24"/>
          <w:szCs w:val="24"/>
          <w:lang w:val="en-US"/>
          <w14:ligatures w14:val="none"/>
        </w:rPr>
      </w:pPr>
    </w:p>
    <w:p w14:paraId="00E4CF96" w14:textId="77777777" w:rsidR="00A2647B" w:rsidRPr="00396809" w:rsidRDefault="00A2647B" w:rsidP="00A2647B">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A2647B" w:rsidRPr="00396809" w14:paraId="354867C6" w14:textId="77777777" w:rsidTr="00411C33">
        <w:tc>
          <w:tcPr>
            <w:tcW w:w="468" w:type="dxa"/>
          </w:tcPr>
          <w:p w14:paraId="64FC5940" w14:textId="77777777" w:rsidR="00A2647B" w:rsidRPr="00396809" w:rsidRDefault="00A2647B" w:rsidP="00411C33">
            <w:pPr>
              <w:jc w:val="center"/>
              <w:rPr>
                <w:rFonts w:eastAsia="Calibri"/>
                <w:lang w:val="en-US"/>
              </w:rPr>
            </w:pPr>
            <w:r w:rsidRPr="00396809">
              <w:rPr>
                <w:rFonts w:eastAsia="Calibri"/>
                <w:lang w:val="en-US"/>
              </w:rPr>
              <w:t>1.</w:t>
            </w:r>
          </w:p>
        </w:tc>
        <w:tc>
          <w:tcPr>
            <w:tcW w:w="3240" w:type="dxa"/>
          </w:tcPr>
          <w:p w14:paraId="3FF8C916" w14:textId="77777777" w:rsidR="00A2647B" w:rsidRPr="00396809" w:rsidRDefault="00A2647B" w:rsidP="00411C33">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46473851" w14:textId="77777777" w:rsidR="00A2647B" w:rsidRPr="00396809" w:rsidRDefault="00A2647B" w:rsidP="00411C33">
            <w:pPr>
              <w:jc w:val="center"/>
              <w:rPr>
                <w:rFonts w:eastAsia="Calibri"/>
                <w:lang w:val="en-US"/>
              </w:rPr>
            </w:pPr>
            <w:r w:rsidRPr="00396809">
              <w:rPr>
                <w:rFonts w:eastAsia="Calibri"/>
                <w:lang w:val="en-US"/>
              </w:rPr>
              <w:t>19</w:t>
            </w:r>
          </w:p>
        </w:tc>
      </w:tr>
      <w:tr w:rsidR="00A2647B" w:rsidRPr="00396809" w14:paraId="4A60135B" w14:textId="77777777" w:rsidTr="00411C33">
        <w:trPr>
          <w:trHeight w:val="188"/>
        </w:trPr>
        <w:tc>
          <w:tcPr>
            <w:tcW w:w="468" w:type="dxa"/>
          </w:tcPr>
          <w:p w14:paraId="35C1E36F" w14:textId="77777777" w:rsidR="00A2647B" w:rsidRPr="00396809" w:rsidRDefault="00A2647B" w:rsidP="00411C33">
            <w:pPr>
              <w:jc w:val="center"/>
              <w:rPr>
                <w:rFonts w:eastAsia="Calibri"/>
                <w:lang w:val="en-US"/>
              </w:rPr>
            </w:pPr>
            <w:r w:rsidRPr="00396809">
              <w:rPr>
                <w:rFonts w:eastAsia="Calibri"/>
                <w:lang w:val="en-US"/>
              </w:rPr>
              <w:t>2.</w:t>
            </w:r>
          </w:p>
        </w:tc>
        <w:tc>
          <w:tcPr>
            <w:tcW w:w="3240" w:type="dxa"/>
          </w:tcPr>
          <w:p w14:paraId="6A3EDE42" w14:textId="77777777" w:rsidR="00A2647B" w:rsidRPr="00396809" w:rsidRDefault="00A2647B" w:rsidP="00411C33">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08E16804" w14:textId="1CE5D465" w:rsidR="00A2647B" w:rsidRPr="00396809" w:rsidRDefault="00B356A3" w:rsidP="00411C33">
            <w:pPr>
              <w:jc w:val="center"/>
              <w:rPr>
                <w:rFonts w:eastAsia="Calibri"/>
                <w:lang w:val="en-US"/>
              </w:rPr>
            </w:pPr>
            <w:r>
              <w:rPr>
                <w:rFonts w:eastAsia="Calibri"/>
                <w:lang w:val="en-US"/>
              </w:rPr>
              <w:t>19</w:t>
            </w:r>
          </w:p>
        </w:tc>
      </w:tr>
      <w:tr w:rsidR="00A2647B" w:rsidRPr="00396809" w14:paraId="5ABF7C41" w14:textId="77777777" w:rsidTr="00411C33">
        <w:tc>
          <w:tcPr>
            <w:tcW w:w="468" w:type="dxa"/>
          </w:tcPr>
          <w:p w14:paraId="62D362D9" w14:textId="77777777" w:rsidR="00A2647B" w:rsidRPr="00396809" w:rsidRDefault="00A2647B" w:rsidP="00411C33">
            <w:pPr>
              <w:jc w:val="center"/>
              <w:rPr>
                <w:rFonts w:eastAsia="Calibri"/>
                <w:lang w:val="en-US"/>
              </w:rPr>
            </w:pPr>
            <w:r w:rsidRPr="00396809">
              <w:rPr>
                <w:rFonts w:eastAsia="Calibri"/>
                <w:lang w:val="en-US"/>
              </w:rPr>
              <w:t>3.</w:t>
            </w:r>
          </w:p>
        </w:tc>
        <w:tc>
          <w:tcPr>
            <w:tcW w:w="3240" w:type="dxa"/>
          </w:tcPr>
          <w:p w14:paraId="62840209" w14:textId="77777777" w:rsidR="00A2647B" w:rsidRPr="00396809" w:rsidRDefault="00A2647B" w:rsidP="00411C33">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7D4EFFFD" w14:textId="1F531C26" w:rsidR="00A2647B" w:rsidRPr="00396809" w:rsidRDefault="00B356A3" w:rsidP="00411C33">
            <w:pPr>
              <w:jc w:val="center"/>
              <w:rPr>
                <w:rFonts w:eastAsia="Calibri"/>
                <w:lang w:val="en-US"/>
              </w:rPr>
            </w:pPr>
            <w:r>
              <w:rPr>
                <w:rFonts w:eastAsia="Calibri"/>
                <w:lang w:val="en-US"/>
              </w:rPr>
              <w:t>19</w:t>
            </w:r>
          </w:p>
        </w:tc>
      </w:tr>
      <w:tr w:rsidR="00A2647B" w:rsidRPr="00396809" w14:paraId="65DE4492" w14:textId="77777777" w:rsidTr="00411C33">
        <w:tc>
          <w:tcPr>
            <w:tcW w:w="468" w:type="dxa"/>
          </w:tcPr>
          <w:p w14:paraId="7F0EA074" w14:textId="77777777" w:rsidR="00A2647B" w:rsidRPr="00396809" w:rsidRDefault="00A2647B" w:rsidP="00411C33">
            <w:pPr>
              <w:jc w:val="center"/>
              <w:rPr>
                <w:rFonts w:eastAsia="Calibri"/>
                <w:lang w:val="en-US"/>
              </w:rPr>
            </w:pPr>
            <w:r w:rsidRPr="00396809">
              <w:rPr>
                <w:rFonts w:eastAsia="Calibri"/>
                <w:lang w:val="en-US"/>
              </w:rPr>
              <w:t>4.</w:t>
            </w:r>
          </w:p>
        </w:tc>
        <w:tc>
          <w:tcPr>
            <w:tcW w:w="3240" w:type="dxa"/>
          </w:tcPr>
          <w:p w14:paraId="6F2E6FFC" w14:textId="77777777" w:rsidR="00A2647B" w:rsidRPr="00396809" w:rsidRDefault="00A2647B" w:rsidP="00411C33">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638AFB79" w14:textId="77777777" w:rsidR="00A2647B" w:rsidRPr="00396809" w:rsidRDefault="00A2647B" w:rsidP="00411C33">
            <w:pPr>
              <w:jc w:val="center"/>
              <w:rPr>
                <w:rFonts w:eastAsia="Calibri"/>
                <w:lang w:val="en-US"/>
              </w:rPr>
            </w:pPr>
            <w:r w:rsidRPr="00396809">
              <w:rPr>
                <w:rFonts w:eastAsia="Calibri"/>
                <w:lang w:val="en-US"/>
              </w:rPr>
              <w:t>-</w:t>
            </w:r>
          </w:p>
        </w:tc>
      </w:tr>
      <w:tr w:rsidR="00A2647B" w:rsidRPr="00396809" w14:paraId="758EBA2D" w14:textId="77777777" w:rsidTr="00411C33">
        <w:tc>
          <w:tcPr>
            <w:tcW w:w="468" w:type="dxa"/>
          </w:tcPr>
          <w:p w14:paraId="1AF9794C" w14:textId="77777777" w:rsidR="00A2647B" w:rsidRPr="00396809" w:rsidRDefault="00A2647B" w:rsidP="00411C33">
            <w:pPr>
              <w:jc w:val="center"/>
              <w:rPr>
                <w:rFonts w:eastAsia="Calibri"/>
                <w:lang w:val="en-US"/>
              </w:rPr>
            </w:pPr>
            <w:r w:rsidRPr="00396809">
              <w:rPr>
                <w:rFonts w:eastAsia="Calibri"/>
                <w:lang w:val="en-US"/>
              </w:rPr>
              <w:t>5.</w:t>
            </w:r>
          </w:p>
        </w:tc>
        <w:tc>
          <w:tcPr>
            <w:tcW w:w="3240" w:type="dxa"/>
          </w:tcPr>
          <w:p w14:paraId="6FAF0D6E" w14:textId="77777777" w:rsidR="00A2647B" w:rsidRPr="00396809" w:rsidRDefault="00A2647B" w:rsidP="00411C33">
            <w:pPr>
              <w:jc w:val="center"/>
              <w:rPr>
                <w:rFonts w:eastAsia="Calibri"/>
                <w:lang w:val="en-US"/>
              </w:rPr>
            </w:pPr>
            <w:proofErr w:type="spellStart"/>
            <w:r w:rsidRPr="00396809">
              <w:rPr>
                <w:rFonts w:eastAsia="Calibri"/>
                <w:lang w:val="en-US"/>
              </w:rPr>
              <w:t>Abțineri</w:t>
            </w:r>
            <w:proofErr w:type="spellEnd"/>
          </w:p>
        </w:tc>
        <w:tc>
          <w:tcPr>
            <w:tcW w:w="1980" w:type="dxa"/>
          </w:tcPr>
          <w:p w14:paraId="29A33756" w14:textId="77777777" w:rsidR="00A2647B" w:rsidRPr="00396809" w:rsidRDefault="00A2647B" w:rsidP="00411C33">
            <w:pPr>
              <w:jc w:val="center"/>
              <w:rPr>
                <w:rFonts w:eastAsia="Calibri"/>
                <w:lang w:val="en-US"/>
              </w:rPr>
            </w:pPr>
            <w:r w:rsidRPr="00396809">
              <w:rPr>
                <w:rFonts w:eastAsia="Calibri"/>
                <w:lang w:val="en-US"/>
              </w:rPr>
              <w:t>-</w:t>
            </w:r>
          </w:p>
        </w:tc>
      </w:tr>
      <w:tr w:rsidR="00A2647B" w:rsidRPr="00396809" w14:paraId="21304CD4" w14:textId="77777777" w:rsidTr="00411C33">
        <w:trPr>
          <w:trHeight w:val="312"/>
        </w:trPr>
        <w:tc>
          <w:tcPr>
            <w:tcW w:w="468" w:type="dxa"/>
          </w:tcPr>
          <w:p w14:paraId="7F894BAD" w14:textId="77777777" w:rsidR="00A2647B" w:rsidRPr="00396809" w:rsidRDefault="00A2647B" w:rsidP="00411C33">
            <w:pPr>
              <w:jc w:val="center"/>
              <w:rPr>
                <w:rFonts w:eastAsia="Calibri"/>
                <w:lang w:val="en-US"/>
              </w:rPr>
            </w:pPr>
            <w:r w:rsidRPr="00396809">
              <w:rPr>
                <w:rFonts w:eastAsia="Calibri"/>
                <w:lang w:val="en-US"/>
              </w:rPr>
              <w:t>6.</w:t>
            </w:r>
          </w:p>
        </w:tc>
        <w:tc>
          <w:tcPr>
            <w:tcW w:w="3240" w:type="dxa"/>
          </w:tcPr>
          <w:p w14:paraId="51292B73" w14:textId="77777777" w:rsidR="00A2647B" w:rsidRPr="00396809" w:rsidRDefault="00A2647B" w:rsidP="00411C33">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3374C181" w14:textId="77777777" w:rsidR="00A2647B" w:rsidRPr="00396809" w:rsidRDefault="00A2647B" w:rsidP="00411C33">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Pr>
                <w:rFonts w:eastAsia="Calibri"/>
                <w:lang w:val="en-US"/>
              </w:rPr>
              <w:t>absolută</w:t>
            </w:r>
            <w:proofErr w:type="spellEnd"/>
          </w:p>
        </w:tc>
      </w:tr>
    </w:tbl>
    <w:p w14:paraId="54030990" w14:textId="77777777" w:rsidR="00A2647B" w:rsidRDefault="00A2647B"/>
    <w:sectPr w:rsidR="00A2647B" w:rsidSect="00BD05A3">
      <w:pgSz w:w="11906" w:h="16838"/>
      <w:pgMar w:top="1152"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C6F44"/>
    <w:multiLevelType w:val="hybridMultilevel"/>
    <w:tmpl w:val="C074D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B5A72"/>
    <w:multiLevelType w:val="hybridMultilevel"/>
    <w:tmpl w:val="6B3AFB26"/>
    <w:lvl w:ilvl="0" w:tplc="B204C368">
      <w:numFmt w:val="bullet"/>
      <w:lvlText w:val="-"/>
      <w:lvlJc w:val="left"/>
      <w:pPr>
        <w:ind w:left="1069" w:hanging="360"/>
      </w:pPr>
      <w:rPr>
        <w:rFonts w:ascii="Times New Roman" w:eastAsia="SimSu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955522352">
    <w:abstractNumId w:val="0"/>
  </w:num>
  <w:num w:numId="2" w16cid:durableId="137693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E5"/>
    <w:rsid w:val="00055AE5"/>
    <w:rsid w:val="00085F42"/>
    <w:rsid w:val="004907D3"/>
    <w:rsid w:val="004A28C5"/>
    <w:rsid w:val="00533BF0"/>
    <w:rsid w:val="007139F9"/>
    <w:rsid w:val="00754D26"/>
    <w:rsid w:val="00A2447E"/>
    <w:rsid w:val="00A2647B"/>
    <w:rsid w:val="00AC7E2C"/>
    <w:rsid w:val="00B356A3"/>
    <w:rsid w:val="00BD05A3"/>
    <w:rsid w:val="00BE2C80"/>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07FC"/>
  <w15:chartTrackingRefBased/>
  <w15:docId w15:val="{565689A8-C88A-4975-977F-B8AF5D7C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AE5"/>
    <w:rPr>
      <w:rFonts w:eastAsiaTheme="majorEastAsia" w:cstheme="majorBidi"/>
      <w:color w:val="272727" w:themeColor="text1" w:themeTint="D8"/>
    </w:rPr>
  </w:style>
  <w:style w:type="paragraph" w:styleId="Title">
    <w:name w:val="Title"/>
    <w:basedOn w:val="Normal"/>
    <w:next w:val="Normal"/>
    <w:link w:val="TitleChar"/>
    <w:uiPriority w:val="10"/>
    <w:qFormat/>
    <w:rsid w:val="0005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AE5"/>
    <w:pPr>
      <w:spacing w:before="160"/>
      <w:jc w:val="center"/>
    </w:pPr>
    <w:rPr>
      <w:i/>
      <w:iCs/>
      <w:color w:val="404040" w:themeColor="text1" w:themeTint="BF"/>
    </w:rPr>
  </w:style>
  <w:style w:type="character" w:customStyle="1" w:styleId="QuoteChar">
    <w:name w:val="Quote Char"/>
    <w:basedOn w:val="DefaultParagraphFont"/>
    <w:link w:val="Quote"/>
    <w:uiPriority w:val="29"/>
    <w:rsid w:val="00055AE5"/>
    <w:rPr>
      <w:i/>
      <w:iCs/>
      <w:color w:val="404040" w:themeColor="text1" w:themeTint="BF"/>
    </w:rPr>
  </w:style>
  <w:style w:type="paragraph" w:styleId="ListParagraph">
    <w:name w:val="List Paragraph"/>
    <w:basedOn w:val="Normal"/>
    <w:uiPriority w:val="34"/>
    <w:qFormat/>
    <w:rsid w:val="00055AE5"/>
    <w:pPr>
      <w:ind w:left="720"/>
      <w:contextualSpacing/>
    </w:pPr>
  </w:style>
  <w:style w:type="character" w:styleId="IntenseEmphasis">
    <w:name w:val="Intense Emphasis"/>
    <w:basedOn w:val="DefaultParagraphFont"/>
    <w:uiPriority w:val="21"/>
    <w:qFormat/>
    <w:rsid w:val="00055AE5"/>
    <w:rPr>
      <w:i/>
      <w:iCs/>
      <w:color w:val="0F4761" w:themeColor="accent1" w:themeShade="BF"/>
    </w:rPr>
  </w:style>
  <w:style w:type="paragraph" w:styleId="IntenseQuote">
    <w:name w:val="Intense Quote"/>
    <w:basedOn w:val="Normal"/>
    <w:next w:val="Normal"/>
    <w:link w:val="IntenseQuoteChar"/>
    <w:uiPriority w:val="30"/>
    <w:qFormat/>
    <w:rsid w:val="00055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AE5"/>
    <w:rPr>
      <w:i/>
      <w:iCs/>
      <w:color w:val="0F4761" w:themeColor="accent1" w:themeShade="BF"/>
    </w:rPr>
  </w:style>
  <w:style w:type="character" w:styleId="IntenseReference">
    <w:name w:val="Intense Reference"/>
    <w:basedOn w:val="DefaultParagraphFont"/>
    <w:uiPriority w:val="32"/>
    <w:qFormat/>
    <w:rsid w:val="00055AE5"/>
    <w:rPr>
      <w:b/>
      <w:bCs/>
      <w:smallCaps/>
      <w:color w:val="0F4761" w:themeColor="accent1" w:themeShade="BF"/>
      <w:spacing w:val="5"/>
    </w:rPr>
  </w:style>
  <w:style w:type="table" w:customStyle="1" w:styleId="TableGrid1">
    <w:name w:val="Table Grid1"/>
    <w:basedOn w:val="TableNormal"/>
    <w:next w:val="TableGrid"/>
    <w:rsid w:val="00A2647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6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7</cp:revision>
  <dcterms:created xsi:type="dcterms:W3CDTF">2024-11-26T11:22:00Z</dcterms:created>
  <dcterms:modified xsi:type="dcterms:W3CDTF">2024-11-29T07:23:00Z</dcterms:modified>
</cp:coreProperties>
</file>