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BB130" w14:textId="77777777" w:rsidR="001E096F" w:rsidRPr="00102B57" w:rsidRDefault="001E096F" w:rsidP="001E096F">
      <w:pPr>
        <w:suppressAutoHyphens/>
        <w:autoSpaceDE w:val="0"/>
        <w:spacing w:after="0" w:line="264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ROMÂNIA</w:t>
      </w:r>
    </w:p>
    <w:p w14:paraId="0DC98430" w14:textId="77777777" w:rsidR="001E096F" w:rsidRPr="00102B57" w:rsidRDefault="001E096F" w:rsidP="001E096F">
      <w:pPr>
        <w:suppressAutoHyphens/>
        <w:autoSpaceDE w:val="0"/>
        <w:spacing w:after="0" w:line="264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JUDEȚUL TIMIȘ</w:t>
      </w:r>
    </w:p>
    <w:p w14:paraId="06E0E1C2" w14:textId="77777777" w:rsidR="001E096F" w:rsidRDefault="001E096F" w:rsidP="001E096F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CONSILIUL LOCAL AL MUNICIPIULUI LUGOJ</w:t>
      </w:r>
    </w:p>
    <w:p w14:paraId="7C418B6A" w14:textId="77777777" w:rsidR="001E096F" w:rsidRDefault="001E096F" w:rsidP="001E096F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</w:p>
    <w:p w14:paraId="798E6DB2" w14:textId="77777777" w:rsidR="001E096F" w:rsidRDefault="001E096F" w:rsidP="001E096F">
      <w:pPr>
        <w:tabs>
          <w:tab w:val="left" w:pos="270"/>
        </w:tabs>
        <w:suppressAutoHyphens/>
        <w:autoSpaceDE w:val="0"/>
        <w:spacing w:after="0" w:line="264" w:lineRule="auto"/>
        <w:jc w:val="center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6813402B" w14:textId="77777777" w:rsidR="001E096F" w:rsidRPr="00ED7D34" w:rsidRDefault="001E096F" w:rsidP="001E096F">
      <w:pPr>
        <w:tabs>
          <w:tab w:val="left" w:pos="270"/>
        </w:tabs>
        <w:suppressAutoHyphens/>
        <w:autoSpaceDE w:val="0"/>
        <w:spacing w:after="0" w:line="264" w:lineRule="auto"/>
        <w:jc w:val="center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privind aprobarea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documentației tehnico-economice, faza Proiect Tehnic (PT), a </w:t>
      </w: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indicatorilor tehnico-economici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actualizați și a devizului general, </w:t>
      </w: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pentru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obiectivul de investiții „Înființare parc în cartierul Herendești-Bocșei”</w:t>
      </w:r>
    </w:p>
    <w:p w14:paraId="4591B139" w14:textId="77777777" w:rsidR="001E096F" w:rsidRPr="00102B57" w:rsidRDefault="001E096F" w:rsidP="001E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656F5ABF" w14:textId="77777777" w:rsidR="003025E2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Având în vedere referatul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 nr. </w:t>
      </w:r>
      <w:r w:rsidRPr="006264D1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16/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80363</w:t>
      </w:r>
      <w:r w:rsidRPr="006264D1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/(R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U)80364 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din 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19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8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.2024 al 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Viceprimarului 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Municipiului Lugoj - inițiator al Proiectului de hotărâre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  <w:bookmarkStart w:id="0" w:name="_Hlk139870664"/>
      <w:bookmarkStart w:id="1" w:name="_Hlk139869716"/>
      <w:bookmarkStart w:id="2" w:name="_Hlk139869391"/>
    </w:p>
    <w:p w14:paraId="273AAEBC" w14:textId="77777777" w:rsidR="003025E2" w:rsidRDefault="003025E2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="001E096F" w:rsidRPr="001E096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142 din 19.08.2024 privind aprobarea documentației tehnico-economice, faza Proiect Tehnic (PT), a indicatorilor tehnico-economici actualizați și a devizului general, pentru obiectivul de investiții „Înființare parc în cartierul Herendești-Bocșei”</w:t>
      </w:r>
      <w:r w:rsidR="001E096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5EB89A64" w14:textId="77777777" w:rsidR="003025E2" w:rsidRDefault="003025E2" w:rsidP="003025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="001E096F" w:rsidRPr="001E096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16/80766/(RU)80767 din 19.08.2024 întocmit de </w:t>
      </w:r>
      <w:bookmarkEnd w:id="0"/>
      <w:bookmarkEnd w:id="1"/>
      <w:r w:rsidR="001E096F" w:rsidRPr="001E096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Direcția investiții, finanțări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1426DBAB" w14:textId="77777777" w:rsidR="003025E2" w:rsidRDefault="003025E2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="001E096F" w:rsidRPr="003025E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 w:rsidRPr="003025E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87</w:t>
      </w:r>
      <w:r w:rsidR="001E096F" w:rsidRPr="003025E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Pr="003025E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20</w:t>
      </w:r>
      <w:r w:rsidR="001E096F" w:rsidRPr="003025E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.08.2024 al Comisiei activități economico – financiare, agricultură, comerț, turism, activități social – culturale, tineret și sport  și a celorlalte Comisii de specialitate  ale Consiliului Local al Municipiului Lugoj; </w:t>
      </w:r>
      <w:bookmarkEnd w:id="2"/>
    </w:p>
    <w:p w14:paraId="287EB91C" w14:textId="77777777" w:rsidR="003025E2" w:rsidRDefault="003025E2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="001E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Luând în considerare Hotărârea Consiliului Local al Municipiului Lugoj nr. 105 din 28.06.2024 </w:t>
      </w:r>
      <w:r w:rsidR="001E096F" w:rsidRPr="001754E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aprobarea Studiului de Fezabilitate și a indicatorilor tehnico-economici pentru obiectivul de investiții „Înființare parc în cartierul Herendești-Bocșei”;</w:t>
      </w:r>
      <w:bookmarkStart w:id="3" w:name="_Hlk167281001"/>
    </w:p>
    <w:p w14:paraId="4EF50891" w14:textId="77777777" w:rsidR="003025E2" w:rsidRDefault="003025E2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="001E096F"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</w:t>
      </w:r>
      <w:bookmarkEnd w:id="3"/>
      <w:r w:rsidR="001E096F"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Proiectul </w:t>
      </w:r>
      <w:r w:rsidR="001E096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Tehnic </w:t>
      </w:r>
      <w:r w:rsidR="001E096F"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nr. P02/2024 „</w:t>
      </w:r>
      <w:r w:rsidR="001E096F" w:rsidRPr="00114D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Înființare parc în cartierul Herendești-Bocșei”, </w:t>
      </w:r>
      <w:r w:rsidR="001E096F"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întocmit de B.I.A. Ștefana Bădescu, înregistrat în evidențele instituției noastre sub nr. </w:t>
      </w:r>
      <w:r w:rsidR="001E096F" w:rsidRPr="0070626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16/75164/(RU)75165 din 30.07.202</w:t>
      </w:r>
      <w:r w:rsidR="001E096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4;</w:t>
      </w:r>
    </w:p>
    <w:p w14:paraId="346A0BC0" w14:textId="77777777" w:rsidR="003025E2" w:rsidRDefault="003025E2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="001E096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În conformitate cu Ghidul solicitantului pentru Programul Regional Vest 2021-2027 – Infrastructură verde; </w:t>
      </w:r>
    </w:p>
    <w:p w14:paraId="4DB31ECB" w14:textId="77777777" w:rsidR="003025E2" w:rsidRDefault="003025E2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="001E096F"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Luând în considerare prevederile art. 44 alin. </w:t>
      </w:r>
      <w:r w:rsidR="001E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(</w:t>
      </w:r>
      <w:r w:rsidR="001E096F"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1</w:t>
      </w:r>
      <w:r w:rsidR="001E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) </w:t>
      </w:r>
      <w:r w:rsidR="001E096F"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din Legea nr. 273/2006 privind finanțele publice locale, cu modificările și completările ulterioare;</w:t>
      </w:r>
    </w:p>
    <w:p w14:paraId="656135A4" w14:textId="77777777" w:rsidR="003025E2" w:rsidRDefault="003025E2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="001E096F"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Luând în considerare prevederile H.G. nr. 907/2016 privind etapele de elaborare şi conţinutul-cadru al documentaţiilor tehnico-economice aferente obiectivelor/proiectelor de investiţii finanţate din fonduri publice</w:t>
      </w:r>
      <w:r w:rsidR="001E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cu modificările și completările ulterioare;</w:t>
      </w:r>
    </w:p>
    <w:p w14:paraId="2947C14D" w14:textId="77777777" w:rsidR="003025E2" w:rsidRDefault="003025E2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="001E096F"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 conformitate cu art. 129 alin. (2) lit. b) și alin. (4) lit. d)</w:t>
      </w:r>
      <w:r w:rsidR="001E0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art. 136 și</w:t>
      </w:r>
      <w:r w:rsidR="001E096F"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art. 139 alin. (3) lit. e) din O.U.G. nr. 57/2019 privind Codul administrativ, cu modificările și completările ulterioare;</w:t>
      </w:r>
    </w:p>
    <w:p w14:paraId="2F4FEB04" w14:textId="40CF792B" w:rsidR="001E096F" w:rsidRPr="00102B57" w:rsidRDefault="003025E2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="001E096F"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 temeiul art. 196 alin. (1) lit. a) și art. 243 alin. (1) lit. a) din O.U.G. nr. 57/2019 privind Codul administrativ, cu modificările și completările ulterioare,</w:t>
      </w:r>
    </w:p>
    <w:p w14:paraId="27F7BD3D" w14:textId="77777777" w:rsidR="001E096F" w:rsidRPr="00102B57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66239D42" w14:textId="77777777" w:rsidR="001E096F" w:rsidRPr="00ED7D34" w:rsidRDefault="001E096F" w:rsidP="001E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ED7D34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H O T Ă R Ă Ş T E :</w:t>
      </w:r>
    </w:p>
    <w:p w14:paraId="7F54CD7B" w14:textId="77777777" w:rsidR="001E096F" w:rsidRPr="00102B57" w:rsidRDefault="001E096F" w:rsidP="001E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735BE616" w14:textId="77777777" w:rsidR="001E096F" w:rsidRPr="00414088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Se aprobă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documentația tehnico-economică, faza Proiect Tehnic (PT), pentru obiectivul de investiții </w:t>
      </w:r>
      <w:r w:rsidRPr="0041408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„Înființare parc în cartierul Herendești-Bocșei”,</w:t>
      </w:r>
      <w:r w:rsidRPr="0041408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D40B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 w:eastAsia="ro-RO"/>
          <w14:ligatures w14:val="none"/>
        </w:rPr>
        <w:t>conf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orm Proiectului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Tehnic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nr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. P02/2024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documentație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întocmit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ă de</w:t>
      </w:r>
      <w:r w:rsidRPr="004B6C7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B.I.A. Ștefana Bădescu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conform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anex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ei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nr. 1 care face parte integrantă din prezenta hotărâre. </w:t>
      </w:r>
    </w:p>
    <w:p w14:paraId="2796C451" w14:textId="77777777" w:rsidR="001E096F" w:rsidRPr="00CF6420" w:rsidRDefault="001E096F" w:rsidP="001E096F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2</w:t>
      </w: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</w:t>
      </w:r>
      <w:r w:rsidRPr="00CF642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Se aprobă indicatorii tehnico-economici actualizați şi devizul general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al obiectivului de investiții </w:t>
      </w:r>
      <w:r w:rsidRPr="00CF64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„Înființare parc în cartierul Herendești-Bocșei”, </w:t>
      </w:r>
      <w:r w:rsidRPr="00CF642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conform anexelor nr. 2 și nr. 3 care fac parte integrantă din prezenta hotărâre.</w:t>
      </w:r>
    </w:p>
    <w:p w14:paraId="5DF627AC" w14:textId="77777777" w:rsidR="001E096F" w:rsidRPr="009B4743" w:rsidRDefault="001E096F" w:rsidP="001E096F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B177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La data intrării în vigoare a prezentei hotărâri își încetează aplicabilitatea orice dispoziții contrare.</w:t>
      </w:r>
    </w:p>
    <w:p w14:paraId="475CDFEE" w14:textId="77777777" w:rsidR="001E096F" w:rsidRPr="00102B57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4</w:t>
      </w:r>
      <w:r w:rsidRPr="00102B5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Serviciului investiții și achiziții.</w:t>
      </w:r>
    </w:p>
    <w:p w14:paraId="51077D42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lastRenderedPageBreak/>
        <w:tab/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5</w:t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275D37FA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Instituţiei Prefectului, judeţul Timiş;</w:t>
      </w:r>
    </w:p>
    <w:p w14:paraId="3E3933FC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Primarului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M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unicipiului Lugoj;</w:t>
      </w:r>
    </w:p>
    <w:p w14:paraId="338C0CEF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Direcţiei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juridice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</w:p>
    <w:p w14:paraId="1ED9041E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Direcției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management financiar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;</w:t>
      </w:r>
    </w:p>
    <w:p w14:paraId="067FBDD5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Serviciului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investiții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achiziții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;</w:t>
      </w:r>
    </w:p>
    <w:p w14:paraId="6DA23A11" w14:textId="77777777" w:rsidR="001E096F" w:rsidRPr="00414088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>- Compartimentului investiții;</w:t>
      </w:r>
    </w:p>
    <w:p w14:paraId="039A8608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2577137D" w14:textId="77777777" w:rsidR="00F856D5" w:rsidRDefault="00F856D5"/>
    <w:p w14:paraId="0102C31E" w14:textId="77777777" w:rsidR="001E096F" w:rsidRDefault="001E096F"/>
    <w:p w14:paraId="0AE9BBAB" w14:textId="77777777" w:rsidR="001E096F" w:rsidRDefault="001E096F"/>
    <w:p w14:paraId="5D66F3DA" w14:textId="77777777" w:rsidR="001E096F" w:rsidRP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4" w:name="_Hlk139869561"/>
      <w:r w:rsidRPr="001E096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51A5ED74" w14:textId="77777777" w:rsidR="001E096F" w:rsidRP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096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</w:t>
      </w:r>
      <w:proofErr w:type="spellStart"/>
      <w:r w:rsidRPr="001E096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Serendan</w:t>
      </w:r>
      <w:proofErr w:type="spellEnd"/>
      <w:r w:rsidRPr="001E096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SECRETARUL GENERAL AL MUNICIPIULUI</w:t>
      </w:r>
    </w:p>
    <w:p w14:paraId="65934D43" w14:textId="04FD62C6" w:rsidR="001E096F" w:rsidRP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096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Dan </w:t>
      </w:r>
      <w:proofErr w:type="spellStart"/>
      <w:r w:rsidRPr="001E096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1E096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5F07E02D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93886B5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02745D6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81AAB7B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BC7D813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9F6A6C0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9B406D2" w14:textId="77777777" w:rsid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7649CA4" w14:textId="77777777" w:rsidR="001E096F" w:rsidRP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C2FFA36" w14:textId="77777777" w:rsidR="001E096F" w:rsidRPr="001E096F" w:rsidRDefault="001E096F" w:rsidP="001E0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79EB79E" w14:textId="344D82C8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1E09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134</w:t>
      </w:r>
      <w:r w:rsidRPr="001E09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20</w:t>
      </w:r>
      <w:r w:rsidRPr="001E09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Pr="001E09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5EE3D112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2C8EC79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BDC3A0E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1492C2B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CE5D35B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662A5EF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6B0C1CD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0813A5C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03803DE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BFC6C75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D6E264A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8BAD930" w14:textId="77777777" w:rsidR="003025E2" w:rsidRDefault="003025E2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ED451DF" w14:textId="77777777" w:rsidR="003025E2" w:rsidRDefault="003025E2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E14CB1F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1A7149A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9063AFE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130E199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B0A1611" w14:textId="77777777" w:rsidR="001E096F" w:rsidRDefault="001E096F" w:rsidP="001E0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1E096F" w:rsidRPr="00EB3C63" w14:paraId="2C83034A" w14:textId="77777777" w:rsidTr="00602A9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7FA3D77D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r w:rsidRPr="00EB3C63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5FA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r w:rsidRPr="00EB3C63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EB3C63">
              <w:rPr>
                <w:rFonts w:eastAsia="Calibri"/>
                <w:lang w:val="en-US"/>
              </w:rPr>
              <w:t>consilieri</w:t>
            </w:r>
            <w:proofErr w:type="spellEnd"/>
            <w:r w:rsidRPr="00EB3C6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F37E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r w:rsidRPr="00EB3C63">
              <w:rPr>
                <w:rFonts w:eastAsia="Calibri"/>
                <w:lang w:val="en-US"/>
              </w:rPr>
              <w:t>19</w:t>
            </w:r>
          </w:p>
        </w:tc>
      </w:tr>
      <w:tr w:rsidR="001E096F" w:rsidRPr="00EB3C63" w14:paraId="431E2E32" w14:textId="77777777" w:rsidTr="00602A9F">
        <w:trPr>
          <w:trHeight w:val="1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F18B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r w:rsidRPr="00EB3C63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3C28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r w:rsidRPr="00EB3C63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EB3C63">
              <w:rPr>
                <w:rFonts w:eastAsia="Calibri"/>
                <w:lang w:val="en-US"/>
              </w:rPr>
              <w:t>consilieri</w:t>
            </w:r>
            <w:proofErr w:type="spellEnd"/>
            <w:r w:rsidRPr="00EB3C6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C27E" w14:textId="25FC0F57" w:rsidR="001E096F" w:rsidRPr="00EB3C63" w:rsidRDefault="003025E2" w:rsidP="00602A9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</w:tr>
      <w:tr w:rsidR="001E096F" w:rsidRPr="00EB3C63" w14:paraId="3D82B516" w14:textId="77777777" w:rsidTr="00602A9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0682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r w:rsidRPr="00EB3C63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9AF8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EB3C63">
              <w:rPr>
                <w:rFonts w:eastAsia="Calibri"/>
                <w:lang w:val="en-US"/>
              </w:rPr>
              <w:t>Număr</w:t>
            </w:r>
            <w:proofErr w:type="spellEnd"/>
            <w:r w:rsidRPr="00EB3C6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/>
              </w:rPr>
              <w:t>voturi</w:t>
            </w:r>
            <w:proofErr w:type="spellEnd"/>
            <w:r w:rsidRPr="00EB3C6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BBF" w14:textId="647D38BE" w:rsidR="001E096F" w:rsidRPr="00EB3C63" w:rsidRDefault="003025E2" w:rsidP="00602A9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</w:tr>
      <w:tr w:rsidR="001E096F" w:rsidRPr="00EB3C63" w14:paraId="6CBB9BFD" w14:textId="77777777" w:rsidTr="00602A9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D765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r w:rsidRPr="00EB3C63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25B2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EB3C63">
              <w:rPr>
                <w:rFonts w:eastAsia="Calibri"/>
                <w:lang w:val="en-US"/>
              </w:rPr>
              <w:t>Număr</w:t>
            </w:r>
            <w:proofErr w:type="spellEnd"/>
            <w:r w:rsidRPr="00EB3C6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/>
              </w:rPr>
              <w:t>voturi</w:t>
            </w:r>
            <w:proofErr w:type="spellEnd"/>
            <w:r w:rsidRPr="00EB3C6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5A3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1E096F" w:rsidRPr="00EB3C63" w14:paraId="0207FB7C" w14:textId="77777777" w:rsidTr="00602A9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2794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r w:rsidRPr="00EB3C63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3D8C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EB3C63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E32D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1E096F" w:rsidRPr="00EB3C63" w14:paraId="3939DF20" w14:textId="77777777" w:rsidTr="00602A9F">
        <w:trPr>
          <w:trHeight w:val="3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7820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r w:rsidRPr="00EB3C63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2051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EB3C63">
              <w:rPr>
                <w:rFonts w:eastAsia="Calibri"/>
                <w:lang w:val="en-US"/>
              </w:rPr>
              <w:t>Adoptarea</w:t>
            </w:r>
            <w:proofErr w:type="spellEnd"/>
            <w:r w:rsidRPr="00EB3C6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/>
              </w:rPr>
              <w:t>hotărârii</w:t>
            </w:r>
            <w:proofErr w:type="spellEnd"/>
            <w:r w:rsidRPr="00EB3C63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EB3C63">
              <w:rPr>
                <w:rFonts w:eastAsia="Calibri"/>
                <w:lang w:val="en-US"/>
              </w:rPr>
              <w:t>făcut</w:t>
            </w:r>
            <w:proofErr w:type="spellEnd"/>
            <w:r w:rsidRPr="00EB3C63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B935" w14:textId="77777777" w:rsidR="001E096F" w:rsidRPr="00EB3C63" w:rsidRDefault="001E096F" w:rsidP="00602A9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EB3C63">
              <w:rPr>
                <w:rFonts w:eastAsia="Calibri"/>
                <w:lang w:val="en-US"/>
              </w:rPr>
              <w:t>majoritate</w:t>
            </w:r>
            <w:proofErr w:type="spellEnd"/>
            <w:r w:rsidRPr="00EB3C6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4FC5FB19" w14:textId="77777777" w:rsidR="001E096F" w:rsidRDefault="001E096F"/>
    <w:sectPr w:rsidR="001E096F" w:rsidSect="003025E2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6F"/>
    <w:rsid w:val="001E096F"/>
    <w:rsid w:val="003025E2"/>
    <w:rsid w:val="00B97BE0"/>
    <w:rsid w:val="00BB1A21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E5B1"/>
  <w15:chartTrackingRefBased/>
  <w15:docId w15:val="{F338342E-EDE8-4450-801D-127A661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96F"/>
  </w:style>
  <w:style w:type="paragraph" w:styleId="Heading1">
    <w:name w:val="heading 1"/>
    <w:basedOn w:val="Normal"/>
    <w:next w:val="Normal"/>
    <w:link w:val="Heading1Char"/>
    <w:uiPriority w:val="9"/>
    <w:qFormat/>
    <w:rsid w:val="001E0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9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1E09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2024-08-20T05:21:00Z</dcterms:created>
  <dcterms:modified xsi:type="dcterms:W3CDTF">2024-08-20T09:12:00Z</dcterms:modified>
</cp:coreProperties>
</file>