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F62EF" w14:textId="050615D4" w:rsidR="009B465A" w:rsidRPr="009B465A" w:rsidRDefault="009B465A" w:rsidP="009B465A">
      <w:pPr>
        <w:widowControl w:val="0"/>
        <w:suppressAutoHyphens/>
        <w:autoSpaceDN w:val="0"/>
        <w:spacing w:after="0" w:line="240" w:lineRule="auto"/>
        <w:ind w:left="1191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9B465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ROMÂNIA</w:t>
      </w:r>
    </w:p>
    <w:p w14:paraId="15D320A0" w14:textId="09742A8E" w:rsidR="009B465A" w:rsidRPr="009B465A" w:rsidRDefault="009B465A" w:rsidP="009B465A">
      <w:pPr>
        <w:widowControl w:val="0"/>
        <w:suppressAutoHyphens/>
        <w:autoSpaceDN w:val="0"/>
        <w:spacing w:after="0" w:line="240" w:lineRule="auto"/>
        <w:ind w:left="964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 xml:space="preserve">  </w:t>
      </w:r>
      <w:r w:rsidRPr="009B465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JUDEȚUL TIMIȘ</w:t>
      </w:r>
    </w:p>
    <w:p w14:paraId="5F975DA2" w14:textId="77777777" w:rsidR="009B465A" w:rsidRPr="009B465A" w:rsidRDefault="009B465A" w:rsidP="009B4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  <w:r w:rsidRPr="009B465A"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  <w:t>CONSILIUL LOCAL AL MUNICIPIULUI LUGOJ</w:t>
      </w:r>
    </w:p>
    <w:p w14:paraId="4CF002F1" w14:textId="77777777" w:rsidR="009B465A" w:rsidRPr="009B465A" w:rsidRDefault="009B465A" w:rsidP="009B46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ro-RO" w:eastAsia="zh-CN" w:bidi="hi-IN"/>
          <w14:ligatures w14:val="none"/>
        </w:rPr>
      </w:pPr>
    </w:p>
    <w:p w14:paraId="2EADB164" w14:textId="77777777" w:rsidR="009B465A" w:rsidRPr="009B465A" w:rsidRDefault="009B465A" w:rsidP="009B46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  <w:t>HOTĂRÂREA</w:t>
      </w:r>
    </w:p>
    <w:p w14:paraId="587B1B00" w14:textId="77777777" w:rsidR="009B465A" w:rsidRPr="009B465A" w:rsidRDefault="009B465A" w:rsidP="009B46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8"/>
          <w:szCs w:val="28"/>
          <w:u w:val="single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 domeniului privat al Municipiului Lugoj, înscris în C.F. nr. 407961 Lugoj, nr. cadastral 407961</w:t>
      </w:r>
    </w:p>
    <w:p w14:paraId="05C7A865" w14:textId="77777777" w:rsidR="009B465A" w:rsidRPr="009B465A" w:rsidRDefault="009B465A" w:rsidP="009B465A">
      <w:pPr>
        <w:spacing w:after="0" w:line="240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</w:p>
    <w:p w14:paraId="5793D28D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Consiliul local al Municipiului Lugoj;</w:t>
      </w:r>
    </w:p>
    <w:p w14:paraId="19CB0C9A" w14:textId="77777777" w:rsid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Având în vedere referatul nr. 16/41141/(RU)41142 din 22.04.2024 al Primarului interimar al Municipiului Lugoj - inițiator al Proiectului de hotărâre;</w:t>
      </w:r>
    </w:p>
    <w:p w14:paraId="26D32C00" w14:textId="77777777" w:rsidR="009B465A" w:rsidRPr="00FA5650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FA565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 xml:space="preserve">Având în vedere Proiectul de hotărâre nr. 76 din 22.04.2024 </w:t>
      </w:r>
      <w:r w:rsidRPr="00FA5650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  <w:t>privind exprimarea acordului pentru dezlipirea unui imobil-teren, aparținând domeniului privat al Municipiului Lugoj, înscris în C.F. nr. 407961 Lugoj, nr. cadastral 407961;</w:t>
      </w:r>
    </w:p>
    <w:p w14:paraId="6210F837" w14:textId="4FA5AC1D" w:rsidR="009B465A" w:rsidRPr="00FA5650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ro-RO" w:eastAsia="zh-CN"/>
          <w14:ligatures w14:val="none"/>
        </w:rPr>
      </w:pPr>
      <w:r w:rsidRPr="00FA565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  <w:t>Luând în considerare raportul de specialitate nr. 16/51218/(RU)51219 din 21.05.2024 întocmit de Direcția urbanism-patrimoniu;</w:t>
      </w:r>
      <w:bookmarkStart w:id="0" w:name="_Hlk152137796"/>
    </w:p>
    <w:p w14:paraId="2CB83B75" w14:textId="37FAB911" w:rsidR="009B465A" w:rsidRPr="00FA5650" w:rsidRDefault="009B465A" w:rsidP="009B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o-RO"/>
          <w14:ligatures w14:val="none"/>
        </w:rPr>
      </w:pP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Luând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în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considerare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avizul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nr. </w:t>
      </w:r>
      <w:r w:rsidR="00174088"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50</w:t>
      </w:r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gram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din</w:t>
      </w:r>
      <w:proofErr w:type="gram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174088"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29</w:t>
      </w:r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.05.2024 al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Comisiei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amenajarea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teritoriului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administrarea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patrimoniului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urbanism,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servicii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publice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protecția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mediului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și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celorlalte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Comisii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de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specialitate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ale </w:t>
      </w:r>
      <w:proofErr w:type="spellStart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>Consiliului</w:t>
      </w:r>
      <w:proofErr w:type="spellEnd"/>
      <w:r w:rsidRPr="00FA5650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Local al Municipiului Lugoj;</w:t>
      </w:r>
      <w:bookmarkEnd w:id="0"/>
    </w:p>
    <w:p w14:paraId="18669E96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Aptos" w:hAnsi="Times New Roman" w:cs="Times New Roman"/>
          <w:kern w:val="0"/>
          <w:sz w:val="24"/>
          <w:szCs w:val="24"/>
          <w:lang w:val="ro-RO" w:eastAsia="ro-RO"/>
          <w14:ligatures w14:val="none"/>
        </w:rPr>
        <w:t>Ținând cont de referatul Direcției urbanism-patrimoniu – Compartimentul urbanism și amenajarea teritoriului nr. 16/40936/(RU)40937 din 22.04.2024;</w:t>
      </w:r>
    </w:p>
    <w:p w14:paraId="33DE9B03" w14:textId="77777777" w:rsidR="009B465A" w:rsidRPr="009B465A" w:rsidRDefault="009B465A" w:rsidP="009B465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Aptos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Luând în considerare documentația tehnică de dezmembrare a terenului identificat prin IE 407961, întocmită de SERMAC CONSTRUCT&amp;DESIGN S.R.L., înregistrată în evidențele instituției noastre sub nr. 16/39912 din 18.04.2024;</w:t>
      </w:r>
    </w:p>
    <w:p w14:paraId="7DED969B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Ţinând cont de faptul că imobilul-teren, în suprafaţa măsurată de 271 m.p., aparţine domeniului privat al Municipiului Lugoj, fiind situat în</w:t>
      </w:r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 xml:space="preserve"> intravilanul municipiului Lugoj, Str. Gheorghe Șincai, nr. 31, județul Timiș;</w:t>
      </w:r>
    </w:p>
    <w:p w14:paraId="1EB7B451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4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6 din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nr. 18/1991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fondul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funciar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088D5295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Luând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considerare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1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(4), art. 24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(3)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27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. (1) din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Legea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nr. 7/1996 a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cadastrului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publicităţii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imobiliare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republicată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</w:p>
    <w:p w14:paraId="30A5D8B9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Văzând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prevederile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art. 18 lit. e), art. 67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127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(1), art. 129, art. 130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. (1) lit. a)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 art. 153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alin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 (4) din 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Regulamentul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recepţie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înscriere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în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evidenţele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şi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carte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funciară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, 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aprobat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prin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Ordinul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nr. 600/2023 al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directorului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general al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Agenției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Naționale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Cadastru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și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Publicitate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proofErr w:type="gramStart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Imobiliară</w:t>
      </w:r>
      <w:proofErr w:type="spellEnd"/>
      <w:r w:rsidRPr="009B465A">
        <w:rPr>
          <w:rFonts w:ascii="Times New Roman" w:eastAsia="Aptos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;</w:t>
      </w:r>
      <w:proofErr w:type="gramEnd"/>
    </w:p>
    <w:p w14:paraId="65780CB1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Având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vedere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dispozițiile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555 </w:t>
      </w:r>
      <w:proofErr w:type="spellStart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en-US" w:eastAsia="zh-CN"/>
          <w14:ligatures w14:val="none"/>
        </w:rPr>
        <w:t xml:space="preserve"> art. 888 din 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Legea nr. 287/2009 privind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Civil,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republicat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cu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ările ulterioare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</w:p>
    <w:p w14:paraId="498BDA30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conformitate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cu art. 87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(5), art. 129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(2) lit. c), art. 136, art. 139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(3) lit. g)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354 </w:t>
      </w:r>
      <w:proofErr w:type="gram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din</w:t>
      </w:r>
      <w:proofErr w:type="gram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O.U.G. nr. 57/2019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proofErr w:type="gram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;</w:t>
      </w:r>
      <w:proofErr w:type="gram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</w:p>
    <w:p w14:paraId="153E2EE5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În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temeiul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dispoziţiilor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196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. (1) lit. a)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şi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art. 243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alin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.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(1) lit. a) din O.U.G. nr. 57/2019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privind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Codul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administrativ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, cu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modificările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și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completările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 xml:space="preserve"> </w:t>
      </w:r>
      <w:proofErr w:type="spellStart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ulterioare</w:t>
      </w:r>
      <w:proofErr w:type="spellEnd"/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  <w:t>,</w:t>
      </w:r>
    </w:p>
    <w:p w14:paraId="0D99B74C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en-US" w:eastAsia="zh-CN"/>
          <w14:ligatures w14:val="none"/>
        </w:rPr>
      </w:pPr>
    </w:p>
    <w:p w14:paraId="5D19A99C" w14:textId="77777777" w:rsidR="009B465A" w:rsidRPr="009B465A" w:rsidRDefault="009B465A" w:rsidP="009B46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>H O T Ă R Ă Ș T E :</w:t>
      </w:r>
    </w:p>
    <w:p w14:paraId="3C8CBF0E" w14:textId="77777777" w:rsidR="009B465A" w:rsidRPr="009B465A" w:rsidRDefault="009B465A" w:rsidP="009B465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</w:pPr>
    </w:p>
    <w:p w14:paraId="7E8A5FD0" w14:textId="77777777" w:rsidR="009B465A" w:rsidRPr="009B465A" w:rsidRDefault="009B465A" w:rsidP="009B465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ab/>
      </w: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Art.1.</w:t>
      </w: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ro-RO" w:eastAsia="zh-CN"/>
          <w14:ligatures w14:val="none"/>
        </w:rPr>
        <w:t xml:space="preserve"> - 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Se însușește documentația tehnică de dezmembrare a terenului identificat prin IE 407961, întocmită de SERMAC CONSTRUCT&amp;DESIGN S.R.L.</w:t>
      </w:r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anexă la prezenta hotărâre.</w:t>
      </w:r>
    </w:p>
    <w:p w14:paraId="1D8AA5B3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Art.2.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Se exprimă acordul pentru dezlipirea imobilului-teren, în suprafață totală de 271 m.p., aparținând domeniului privat al Municipiului Lugoj</w:t>
      </w:r>
      <w:r w:rsidRPr="009B465A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val="ro-RO" w:eastAsia="zh-CN"/>
          <w14:ligatures w14:val="none"/>
        </w:rPr>
        <w:t>, situat în intravilanul municipiului Lugoj, Str. Gheorghe Șincai, nr. 31, județul Timiș, înscris în C.F. nr. 407961 Lugoj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, nr. cadastral 407961, în trei loturi distincte astfel:</w:t>
      </w:r>
    </w:p>
    <w:p w14:paraId="6B0396AC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lastRenderedPageBreak/>
        <w:t>1. LOT 1 – 419385 - în suprafață de 23 m.p.;</w:t>
      </w:r>
    </w:p>
    <w:p w14:paraId="03B82BBD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2. LOT 2 – 419386 - în suprafață de 134 m.p.;</w:t>
      </w:r>
    </w:p>
    <w:p w14:paraId="4B72B0D3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3. LOT 3 – 419387 - în suprafață de 114 m.p.</w:t>
      </w:r>
    </w:p>
    <w:p w14:paraId="09F66D37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Art.3.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Îndeplinirea prevederilor prezentei hotărâri se încredințează Direcției urbanism-patrimoniu și Direcției buget-cheltuieli.</w:t>
      </w:r>
    </w:p>
    <w:p w14:paraId="4DC8934C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b/>
          <w:bCs/>
          <w:kern w:val="0"/>
          <w:sz w:val="24"/>
          <w:szCs w:val="24"/>
          <w:u w:val="single"/>
          <w:lang w:val="ro-RO" w:eastAsia="zh-CN"/>
          <w14:ligatures w14:val="none"/>
        </w:rPr>
        <w:t>Art.4.</w:t>
      </w: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 xml:space="preserve"> - Prezenta hotărâre se comunică:</w:t>
      </w:r>
    </w:p>
    <w:p w14:paraId="22C7ACEB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Instituției Prefectului, Județul Timiș;</w:t>
      </w:r>
    </w:p>
    <w:p w14:paraId="614172D5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Primarului interimar al Municipiului Lugoj;</w:t>
      </w:r>
    </w:p>
    <w:p w14:paraId="26DF4FD0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administrație publică locală;</w:t>
      </w:r>
    </w:p>
    <w:p w14:paraId="6005B0C2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urbanism-patrimoniu;</w:t>
      </w:r>
    </w:p>
    <w:p w14:paraId="555AE648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Direcției buget-cheltuieli;</w:t>
      </w:r>
    </w:p>
    <w:p w14:paraId="1B412FE6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S.C. SERMAC CONSTRUCT&amp;DESIGN S.R.L.;</w:t>
      </w:r>
    </w:p>
    <w:p w14:paraId="2ED758EE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Biroului de Cadastru și Publicitate Imobiliară;</w:t>
      </w:r>
    </w:p>
    <w:p w14:paraId="167B7C27" w14:textId="77777777" w:rsidR="009B465A" w:rsidRPr="009B465A" w:rsidRDefault="009B465A" w:rsidP="009B465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 w:rsidRPr="009B465A">
        <w:rPr>
          <w:rFonts w:ascii="Times New Roman" w:eastAsia="SimSun" w:hAnsi="Times New Roman" w:cs="Times New Roman"/>
          <w:kern w:val="0"/>
          <w:sz w:val="24"/>
          <w:szCs w:val="24"/>
          <w:lang w:val="ro-RO" w:eastAsia="zh-CN"/>
          <w14:ligatures w14:val="none"/>
        </w:rPr>
        <w:t>- Comisiilor de specialitate ale Consiliului Local.</w:t>
      </w:r>
    </w:p>
    <w:p w14:paraId="240B4B19" w14:textId="77777777" w:rsidR="00F856D5" w:rsidRDefault="00F856D5"/>
    <w:p w14:paraId="2C51D97A" w14:textId="77777777" w:rsidR="009B465A" w:rsidRDefault="009B465A"/>
    <w:p w14:paraId="3C92BAB0" w14:textId="77777777" w:rsidR="009B465A" w:rsidRPr="00355D77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bookmarkStart w:id="1" w:name="_Hlk139869561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PREȘEDINTE DE ȘEDINȚĂ                                        CONTRASEMNEAZĂ </w:t>
      </w:r>
    </w:p>
    <w:p w14:paraId="6410C482" w14:textId="77777777" w:rsidR="009B465A" w:rsidRPr="00355D77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Adrian-Doru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Serendan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SECRETARUL GENERAL AL MUNICIPIULUI</w:t>
      </w:r>
    </w:p>
    <w:p w14:paraId="724F8F82" w14:textId="77777777" w:rsidR="009B465A" w:rsidRPr="00355D77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Dan </w:t>
      </w:r>
      <w:proofErr w:type="spellStart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Ciucu</w:t>
      </w:r>
      <w:proofErr w:type="spellEnd"/>
      <w:r w:rsidRPr="00355D77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</w:t>
      </w:r>
    </w:p>
    <w:p w14:paraId="714157B9" w14:textId="77777777" w:rsidR="009B465A" w:rsidRPr="00355D77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2CF4AD1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5762273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0144641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54D81975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1558270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879A980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E6870C9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7BBB9CC" w14:textId="77777777" w:rsidR="009B465A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7D37471" w14:textId="77777777" w:rsidR="009B465A" w:rsidRPr="00355D77" w:rsidRDefault="009B465A" w:rsidP="009B46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626E8C6" w14:textId="7701A2D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  <w:r w:rsidRPr="00355D77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Nr.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78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din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30.05.2024</w:t>
      </w:r>
    </w:p>
    <w:p w14:paraId="6DBC9F9C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78441FE6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888C10C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6162EB5C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AEC07E2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BF72C50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4DD6541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46BD048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7221E1F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42EA3512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2E02DB04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3E98FC60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0E16B323" w14:textId="77777777" w:rsidR="009B465A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p w14:paraId="17E30B67" w14:textId="77777777" w:rsidR="009B465A" w:rsidRPr="00355D77" w:rsidRDefault="009B465A" w:rsidP="009B46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1980"/>
      </w:tblGrid>
      <w:tr w:rsidR="009B465A" w:rsidRPr="00355D77" w14:paraId="1430E55F" w14:textId="77777777" w:rsidTr="00610F2A">
        <w:tc>
          <w:tcPr>
            <w:tcW w:w="468" w:type="dxa"/>
          </w:tcPr>
          <w:p w14:paraId="7C391F0B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1.</w:t>
            </w:r>
          </w:p>
        </w:tc>
        <w:tc>
          <w:tcPr>
            <w:tcW w:w="3240" w:type="dxa"/>
          </w:tcPr>
          <w:p w14:paraId="3668E4C7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locali</w:t>
            </w:r>
            <w:proofErr w:type="spellEnd"/>
          </w:p>
        </w:tc>
        <w:tc>
          <w:tcPr>
            <w:tcW w:w="1980" w:type="dxa"/>
          </w:tcPr>
          <w:p w14:paraId="711D82D4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19</w:t>
            </w:r>
          </w:p>
        </w:tc>
      </w:tr>
      <w:tr w:rsidR="009B465A" w:rsidRPr="00355D77" w14:paraId="2DDA9585" w14:textId="77777777" w:rsidTr="00610F2A">
        <w:trPr>
          <w:trHeight w:val="188"/>
        </w:trPr>
        <w:tc>
          <w:tcPr>
            <w:tcW w:w="468" w:type="dxa"/>
          </w:tcPr>
          <w:p w14:paraId="32DC25C9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2.</w:t>
            </w:r>
          </w:p>
        </w:tc>
        <w:tc>
          <w:tcPr>
            <w:tcW w:w="3240" w:type="dxa"/>
          </w:tcPr>
          <w:p w14:paraId="42A2534E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 xml:space="preserve">Total </w:t>
            </w:r>
            <w:proofErr w:type="spellStart"/>
            <w:r w:rsidRPr="00355D77">
              <w:rPr>
                <w:lang w:val="en-US"/>
              </w:rPr>
              <w:t>consilieri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prezenți</w:t>
            </w:r>
            <w:proofErr w:type="spellEnd"/>
          </w:p>
        </w:tc>
        <w:tc>
          <w:tcPr>
            <w:tcW w:w="1980" w:type="dxa"/>
          </w:tcPr>
          <w:p w14:paraId="6862B585" w14:textId="3EB15A63" w:rsidR="009B465A" w:rsidRPr="00355D77" w:rsidRDefault="00DF2DC6" w:rsidP="00610F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B465A" w:rsidRPr="00355D77" w14:paraId="3B98303D" w14:textId="77777777" w:rsidTr="00610F2A">
        <w:tc>
          <w:tcPr>
            <w:tcW w:w="468" w:type="dxa"/>
          </w:tcPr>
          <w:p w14:paraId="35A6DFDE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3.</w:t>
            </w:r>
          </w:p>
        </w:tc>
        <w:tc>
          <w:tcPr>
            <w:tcW w:w="3240" w:type="dxa"/>
          </w:tcPr>
          <w:p w14:paraId="5DE7053D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pentru</w:t>
            </w:r>
            <w:proofErr w:type="spellEnd"/>
          </w:p>
        </w:tc>
        <w:tc>
          <w:tcPr>
            <w:tcW w:w="1980" w:type="dxa"/>
          </w:tcPr>
          <w:p w14:paraId="02C0DAD8" w14:textId="5BCC9133" w:rsidR="009B465A" w:rsidRPr="00355D77" w:rsidRDefault="00DF2DC6" w:rsidP="00610F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B465A" w:rsidRPr="00355D77" w14:paraId="216DDFA8" w14:textId="77777777" w:rsidTr="00610F2A">
        <w:tc>
          <w:tcPr>
            <w:tcW w:w="468" w:type="dxa"/>
          </w:tcPr>
          <w:p w14:paraId="587F6E9A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4.</w:t>
            </w:r>
          </w:p>
        </w:tc>
        <w:tc>
          <w:tcPr>
            <w:tcW w:w="3240" w:type="dxa"/>
          </w:tcPr>
          <w:p w14:paraId="2BC2DDA4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Număr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voturi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împotrivă</w:t>
            </w:r>
            <w:proofErr w:type="spellEnd"/>
          </w:p>
        </w:tc>
        <w:tc>
          <w:tcPr>
            <w:tcW w:w="1980" w:type="dxa"/>
          </w:tcPr>
          <w:p w14:paraId="6DBDB24B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9B465A" w:rsidRPr="00355D77" w14:paraId="65025A69" w14:textId="77777777" w:rsidTr="00610F2A">
        <w:tc>
          <w:tcPr>
            <w:tcW w:w="468" w:type="dxa"/>
          </w:tcPr>
          <w:p w14:paraId="0F2A05FA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5.</w:t>
            </w:r>
          </w:p>
        </w:tc>
        <w:tc>
          <w:tcPr>
            <w:tcW w:w="3240" w:type="dxa"/>
          </w:tcPr>
          <w:p w14:paraId="5A340868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Abțineri</w:t>
            </w:r>
            <w:proofErr w:type="spellEnd"/>
          </w:p>
        </w:tc>
        <w:tc>
          <w:tcPr>
            <w:tcW w:w="1980" w:type="dxa"/>
          </w:tcPr>
          <w:p w14:paraId="19336DA7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-</w:t>
            </w:r>
          </w:p>
        </w:tc>
      </w:tr>
      <w:tr w:rsidR="009B465A" w:rsidRPr="00355D77" w14:paraId="78BFADB2" w14:textId="77777777" w:rsidTr="00610F2A">
        <w:trPr>
          <w:trHeight w:val="312"/>
        </w:trPr>
        <w:tc>
          <w:tcPr>
            <w:tcW w:w="468" w:type="dxa"/>
          </w:tcPr>
          <w:p w14:paraId="26535792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r w:rsidRPr="00355D77">
              <w:rPr>
                <w:lang w:val="en-US"/>
              </w:rPr>
              <w:t>6.</w:t>
            </w:r>
          </w:p>
        </w:tc>
        <w:tc>
          <w:tcPr>
            <w:tcW w:w="3240" w:type="dxa"/>
          </w:tcPr>
          <w:p w14:paraId="66534551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Adoptarea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hotărârii</w:t>
            </w:r>
            <w:proofErr w:type="spellEnd"/>
            <w:r w:rsidRPr="00355D77">
              <w:rPr>
                <w:lang w:val="en-US"/>
              </w:rPr>
              <w:t xml:space="preserve"> s-a </w:t>
            </w:r>
            <w:proofErr w:type="spellStart"/>
            <w:r w:rsidRPr="00355D77">
              <w:rPr>
                <w:lang w:val="en-US"/>
              </w:rPr>
              <w:t>făcut</w:t>
            </w:r>
            <w:proofErr w:type="spellEnd"/>
            <w:r w:rsidRPr="00355D77">
              <w:rPr>
                <w:lang w:val="en-US"/>
              </w:rPr>
              <w:t xml:space="preserve"> cu</w:t>
            </w:r>
          </w:p>
        </w:tc>
        <w:tc>
          <w:tcPr>
            <w:tcW w:w="1980" w:type="dxa"/>
          </w:tcPr>
          <w:p w14:paraId="239726FE" w14:textId="77777777" w:rsidR="009B465A" w:rsidRPr="00355D77" w:rsidRDefault="009B465A" w:rsidP="00610F2A">
            <w:pPr>
              <w:jc w:val="center"/>
              <w:rPr>
                <w:lang w:val="en-US"/>
              </w:rPr>
            </w:pPr>
            <w:proofErr w:type="spellStart"/>
            <w:r w:rsidRPr="00355D77">
              <w:rPr>
                <w:lang w:val="en-US"/>
              </w:rPr>
              <w:t>majoritate</w:t>
            </w:r>
            <w:proofErr w:type="spellEnd"/>
            <w:r w:rsidRPr="00355D77">
              <w:rPr>
                <w:lang w:val="en-US"/>
              </w:rPr>
              <w:t xml:space="preserve"> </w:t>
            </w:r>
            <w:proofErr w:type="spellStart"/>
            <w:r w:rsidRPr="00355D77">
              <w:rPr>
                <w:lang w:val="en-US"/>
              </w:rPr>
              <w:t>absolută</w:t>
            </w:r>
            <w:proofErr w:type="spellEnd"/>
          </w:p>
        </w:tc>
      </w:tr>
      <w:bookmarkEnd w:id="1"/>
    </w:tbl>
    <w:p w14:paraId="3E2E6388" w14:textId="77777777" w:rsidR="009B465A" w:rsidRDefault="009B465A"/>
    <w:sectPr w:rsidR="009B465A" w:rsidSect="009B465A">
      <w:pgSz w:w="11906" w:h="16838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A"/>
    <w:rsid w:val="00174088"/>
    <w:rsid w:val="007462EF"/>
    <w:rsid w:val="00923DD8"/>
    <w:rsid w:val="009B465A"/>
    <w:rsid w:val="00A544D3"/>
    <w:rsid w:val="00B85079"/>
    <w:rsid w:val="00DF2DC6"/>
    <w:rsid w:val="00F856D5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C96"/>
  <w15:chartTrackingRefBased/>
  <w15:docId w15:val="{620264FF-21DD-4F60-B6C8-D1A0B0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6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6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6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6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6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6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6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6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6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6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6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6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6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6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6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6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6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4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6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46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6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46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6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65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9B46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16E4-4F0F-4062-B86F-FFEEF33F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Consiliul Local al Municipiului Lugoj</dc:creator>
  <cp:keywords/>
  <dc:description/>
  <cp:lastModifiedBy>Consiliul Local al Municipiului Lugoj</cp:lastModifiedBy>
  <cp:revision>4</cp:revision>
  <dcterms:created xsi:type="dcterms:W3CDTF">2024-05-28T07:27:00Z</dcterms:created>
  <dcterms:modified xsi:type="dcterms:W3CDTF">2024-05-30T11:44:00Z</dcterms:modified>
</cp:coreProperties>
</file>