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DF3E4" w14:textId="15114F9D" w:rsidR="00050E2D" w:rsidRPr="00050E2D" w:rsidRDefault="00050E2D" w:rsidP="00050E2D">
      <w:pPr>
        <w:spacing w:after="0" w:line="240" w:lineRule="auto"/>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 xml:space="preserve">                     </w:t>
      </w:r>
      <w:r>
        <w:rPr>
          <w:rFonts w:ascii="Times New Roman" w:eastAsia="Times New Roman" w:hAnsi="Times New Roman" w:cs="Times New Roman"/>
          <w:kern w:val="0"/>
          <w:sz w:val="24"/>
          <w:szCs w:val="24"/>
          <w:lang w:val="ro-RO" w:eastAsia="ro-RO"/>
          <w14:ligatures w14:val="none"/>
        </w:rPr>
        <w:t xml:space="preserve">    </w:t>
      </w:r>
      <w:r w:rsidRPr="00050E2D">
        <w:rPr>
          <w:rFonts w:ascii="Times New Roman" w:eastAsia="Times New Roman" w:hAnsi="Times New Roman" w:cs="Times New Roman"/>
          <w:kern w:val="0"/>
          <w:sz w:val="24"/>
          <w:szCs w:val="24"/>
          <w:lang w:val="ro-RO" w:eastAsia="ro-RO"/>
          <w14:ligatures w14:val="none"/>
        </w:rPr>
        <w:t xml:space="preserve">  ROMÂNIA</w:t>
      </w:r>
    </w:p>
    <w:p w14:paraId="1BD277A7" w14:textId="19B01932" w:rsidR="00050E2D" w:rsidRPr="00050E2D" w:rsidRDefault="00050E2D" w:rsidP="00050E2D">
      <w:pPr>
        <w:spacing w:after="0" w:line="240" w:lineRule="auto"/>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 xml:space="preserve">                   </w:t>
      </w:r>
      <w:r>
        <w:rPr>
          <w:rFonts w:ascii="Times New Roman" w:eastAsia="Times New Roman" w:hAnsi="Times New Roman" w:cs="Times New Roman"/>
          <w:kern w:val="0"/>
          <w:sz w:val="24"/>
          <w:szCs w:val="24"/>
          <w:lang w:val="ro-RO" w:eastAsia="ro-RO"/>
          <w14:ligatures w14:val="none"/>
        </w:rPr>
        <w:t xml:space="preserve">  </w:t>
      </w:r>
      <w:r w:rsidRPr="00050E2D">
        <w:rPr>
          <w:rFonts w:ascii="Times New Roman" w:eastAsia="Times New Roman" w:hAnsi="Times New Roman" w:cs="Times New Roman"/>
          <w:kern w:val="0"/>
          <w:sz w:val="24"/>
          <w:szCs w:val="24"/>
          <w:lang w:val="ro-RO" w:eastAsia="ro-RO"/>
          <w14:ligatures w14:val="none"/>
        </w:rPr>
        <w:t xml:space="preserve"> JUDEȚUL TIMIȘ</w:t>
      </w:r>
    </w:p>
    <w:p w14:paraId="74450507" w14:textId="77777777" w:rsidR="00050E2D" w:rsidRPr="00050E2D" w:rsidRDefault="00050E2D" w:rsidP="00050E2D">
      <w:pPr>
        <w:spacing w:after="0" w:line="240" w:lineRule="auto"/>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CONSILIUL LOCAL AL MUNICIPIULUI LUGOJ</w:t>
      </w:r>
    </w:p>
    <w:p w14:paraId="16DEC2B3" w14:textId="77777777" w:rsidR="00050E2D" w:rsidRPr="00050E2D" w:rsidRDefault="00050E2D" w:rsidP="00050E2D">
      <w:pPr>
        <w:spacing w:after="0" w:line="240" w:lineRule="auto"/>
        <w:ind w:left="1416" w:firstLine="708"/>
        <w:jc w:val="both"/>
        <w:rPr>
          <w:rFonts w:ascii="Times New Roman" w:eastAsia="Times New Roman" w:hAnsi="Times New Roman" w:cs="Times New Roman"/>
          <w:kern w:val="0"/>
          <w:sz w:val="28"/>
          <w:szCs w:val="24"/>
          <w:lang w:val="fr-FR" w:eastAsia="ro-RO"/>
          <w14:ligatures w14:val="none"/>
        </w:rPr>
      </w:pPr>
    </w:p>
    <w:p w14:paraId="7AE008E4" w14:textId="77777777" w:rsidR="00050E2D" w:rsidRPr="00050E2D" w:rsidRDefault="00050E2D" w:rsidP="00050E2D">
      <w:pPr>
        <w:spacing w:after="0" w:line="240" w:lineRule="auto"/>
        <w:ind w:left="2880" w:firstLine="720"/>
        <w:jc w:val="both"/>
        <w:rPr>
          <w:rFonts w:ascii="Times New Roman" w:eastAsia="Times New Roman" w:hAnsi="Times New Roman" w:cs="Times New Roman"/>
          <w:b/>
          <w:kern w:val="0"/>
          <w:sz w:val="28"/>
          <w:szCs w:val="24"/>
          <w:u w:val="single"/>
          <w:lang w:val="ro-RO" w:eastAsia="ro-RO"/>
          <w14:ligatures w14:val="none"/>
        </w:rPr>
      </w:pPr>
      <w:r w:rsidRPr="00050E2D">
        <w:rPr>
          <w:rFonts w:ascii="Times New Roman" w:eastAsia="Times New Roman" w:hAnsi="Times New Roman" w:cs="Times New Roman"/>
          <w:b/>
          <w:kern w:val="0"/>
          <w:sz w:val="28"/>
          <w:szCs w:val="24"/>
          <w:u w:val="single"/>
          <w:lang w:val="ro-RO" w:eastAsia="ro-RO"/>
          <w14:ligatures w14:val="none"/>
        </w:rPr>
        <w:t>HOTĂRÂREA</w:t>
      </w:r>
    </w:p>
    <w:p w14:paraId="7FC2180C" w14:textId="77777777" w:rsidR="00050E2D" w:rsidRPr="00050E2D" w:rsidRDefault="00050E2D" w:rsidP="00050E2D">
      <w:pPr>
        <w:spacing w:after="0" w:line="240" w:lineRule="auto"/>
        <w:jc w:val="center"/>
        <w:rPr>
          <w:rFonts w:ascii="Times New Roman" w:eastAsia="Times New Roman" w:hAnsi="Times New Roman" w:cs="Times New Roman"/>
          <w:b/>
          <w:kern w:val="0"/>
          <w:sz w:val="24"/>
          <w:szCs w:val="24"/>
          <w:lang w:val="pt-PT" w:eastAsia="ro-RO"/>
          <w14:ligatures w14:val="none"/>
        </w:rPr>
      </w:pPr>
      <w:r w:rsidRPr="00050E2D">
        <w:rPr>
          <w:rFonts w:ascii="Times New Roman" w:eastAsia="Times New Roman" w:hAnsi="Times New Roman" w:cs="Times New Roman"/>
          <w:b/>
          <w:kern w:val="0"/>
          <w:sz w:val="24"/>
          <w:szCs w:val="24"/>
          <w:lang w:val="ro-RO" w:eastAsia="ro-RO"/>
          <w14:ligatures w14:val="none"/>
        </w:rPr>
        <w:t>privind modificarea Hotărârii Consiliului Local nr. 160 din 30.09.2024 privind anularea obligațiilor de plata accesorii aferente obligațiilor bugetare principale restante la data de 31 august 2024 inclusiv, datorate bugetului local al Municipiului Lugoj</w:t>
      </w:r>
    </w:p>
    <w:p w14:paraId="0E9B22C6" w14:textId="77777777" w:rsidR="00050E2D" w:rsidRDefault="00050E2D" w:rsidP="00050E2D">
      <w:pPr>
        <w:spacing w:after="0" w:line="240" w:lineRule="auto"/>
        <w:ind w:firstLine="708"/>
        <w:jc w:val="both"/>
        <w:rPr>
          <w:rFonts w:ascii="Times New Roman" w:eastAsia="Times New Roman" w:hAnsi="Times New Roman" w:cs="Times New Roman"/>
          <w:b/>
          <w:kern w:val="0"/>
          <w:sz w:val="24"/>
          <w:szCs w:val="24"/>
          <w:lang w:val="ro-RO" w:eastAsia="ro-RO"/>
          <w14:ligatures w14:val="none"/>
        </w:rPr>
      </w:pPr>
    </w:p>
    <w:p w14:paraId="402128CF" w14:textId="77777777" w:rsid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Consiliul Local al Municipiului Lugoj;</w:t>
      </w:r>
    </w:p>
    <w:p w14:paraId="020925F9" w14:textId="77777777" w:rsid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Având în vedere Referatul nr.</w:t>
      </w:r>
      <w:r>
        <w:rPr>
          <w:rFonts w:ascii="Times New Roman" w:eastAsia="Times New Roman" w:hAnsi="Times New Roman" w:cs="Times New Roman"/>
          <w:kern w:val="0"/>
          <w:sz w:val="24"/>
          <w:szCs w:val="24"/>
          <w:lang w:val="ro-RO" w:eastAsia="ro-RO"/>
          <w14:ligatures w14:val="none"/>
        </w:rPr>
        <w:t xml:space="preserve"> </w:t>
      </w:r>
      <w:r w:rsidRPr="00050E2D">
        <w:rPr>
          <w:rFonts w:ascii="Times New Roman" w:eastAsia="Times New Roman" w:hAnsi="Times New Roman" w:cs="Times New Roman"/>
          <w:kern w:val="0"/>
          <w:sz w:val="24"/>
          <w:szCs w:val="24"/>
          <w:lang w:val="ro-RO" w:eastAsia="ro-RO"/>
          <w14:ligatures w14:val="none"/>
        </w:rPr>
        <w:t>16/118563/(RI19)659 din 27.11.2024 al Direcției Venituri, aprobat de către Primarul Municipiului Lugoj;</w:t>
      </w:r>
    </w:p>
    <w:p w14:paraId="6C0CDBD4" w14:textId="77777777" w:rsid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Având în vedere referatul nr. 16/11</w:t>
      </w:r>
      <w:r>
        <w:rPr>
          <w:rFonts w:ascii="Times New Roman" w:eastAsia="Times New Roman" w:hAnsi="Times New Roman" w:cs="Times New Roman"/>
          <w:kern w:val="0"/>
          <w:sz w:val="24"/>
          <w:szCs w:val="24"/>
          <w:lang w:val="ro-RO" w:eastAsia="ro-RO"/>
          <w14:ligatures w14:val="none"/>
        </w:rPr>
        <w:t>9064</w:t>
      </w:r>
      <w:r w:rsidRPr="00050E2D">
        <w:rPr>
          <w:rFonts w:ascii="Times New Roman" w:eastAsia="Times New Roman" w:hAnsi="Times New Roman" w:cs="Times New Roman"/>
          <w:kern w:val="0"/>
          <w:sz w:val="24"/>
          <w:szCs w:val="24"/>
          <w:lang w:val="ro-RO" w:eastAsia="ro-RO"/>
          <w14:ligatures w14:val="none"/>
        </w:rPr>
        <w:t>/(R</w:t>
      </w:r>
      <w:r>
        <w:rPr>
          <w:rFonts w:ascii="Times New Roman" w:eastAsia="Times New Roman" w:hAnsi="Times New Roman" w:cs="Times New Roman"/>
          <w:kern w:val="0"/>
          <w:sz w:val="24"/>
          <w:szCs w:val="24"/>
          <w:lang w:val="ro-RO" w:eastAsia="ro-RO"/>
          <w14:ligatures w14:val="none"/>
        </w:rPr>
        <w:t>I19)665</w:t>
      </w:r>
      <w:r w:rsidRPr="00050E2D">
        <w:rPr>
          <w:rFonts w:ascii="Times New Roman" w:eastAsia="Times New Roman" w:hAnsi="Times New Roman" w:cs="Times New Roman"/>
          <w:kern w:val="0"/>
          <w:sz w:val="24"/>
          <w:szCs w:val="24"/>
          <w:lang w:val="ro-RO" w:eastAsia="ro-RO"/>
          <w14:ligatures w14:val="none"/>
        </w:rPr>
        <w:t xml:space="preserve"> din 2</w:t>
      </w:r>
      <w:r>
        <w:rPr>
          <w:rFonts w:ascii="Times New Roman" w:eastAsia="Times New Roman" w:hAnsi="Times New Roman" w:cs="Times New Roman"/>
          <w:kern w:val="0"/>
          <w:sz w:val="24"/>
          <w:szCs w:val="24"/>
          <w:lang w:val="ro-RO" w:eastAsia="ro-RO"/>
          <w14:ligatures w14:val="none"/>
        </w:rPr>
        <w:t>8</w:t>
      </w:r>
      <w:r w:rsidRPr="00050E2D">
        <w:rPr>
          <w:rFonts w:ascii="Times New Roman" w:eastAsia="Times New Roman" w:hAnsi="Times New Roman" w:cs="Times New Roman"/>
          <w:kern w:val="0"/>
          <w:sz w:val="24"/>
          <w:szCs w:val="24"/>
          <w:lang w:val="ro-RO" w:eastAsia="ro-RO"/>
          <w14:ligatures w14:val="none"/>
        </w:rPr>
        <w:t>.11.2024 al Primarului Municipiului Lugoj - inițiator al proiectului de hotărâre;</w:t>
      </w:r>
    </w:p>
    <w:p w14:paraId="59CDDA30" w14:textId="77777777" w:rsid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Având în vedere Proiectul de hotărâre nr. 22</w:t>
      </w:r>
      <w:r>
        <w:rPr>
          <w:rFonts w:ascii="Times New Roman" w:eastAsia="Times New Roman" w:hAnsi="Times New Roman" w:cs="Times New Roman"/>
          <w:kern w:val="0"/>
          <w:sz w:val="24"/>
          <w:szCs w:val="24"/>
          <w:lang w:val="ro-RO" w:eastAsia="ro-RO"/>
          <w14:ligatures w14:val="none"/>
        </w:rPr>
        <w:t>6</w:t>
      </w:r>
      <w:r w:rsidRPr="00050E2D">
        <w:rPr>
          <w:rFonts w:ascii="Times New Roman" w:eastAsia="Times New Roman" w:hAnsi="Times New Roman" w:cs="Times New Roman"/>
          <w:kern w:val="0"/>
          <w:sz w:val="24"/>
          <w:szCs w:val="24"/>
          <w:lang w:val="ro-RO" w:eastAsia="ro-RO"/>
          <w14:ligatures w14:val="none"/>
        </w:rPr>
        <w:t xml:space="preserve"> din 2</w:t>
      </w:r>
      <w:r>
        <w:rPr>
          <w:rFonts w:ascii="Times New Roman" w:eastAsia="Times New Roman" w:hAnsi="Times New Roman" w:cs="Times New Roman"/>
          <w:kern w:val="0"/>
          <w:sz w:val="24"/>
          <w:szCs w:val="24"/>
          <w:lang w:val="ro-RO" w:eastAsia="ro-RO"/>
          <w14:ligatures w14:val="none"/>
        </w:rPr>
        <w:t>7</w:t>
      </w:r>
      <w:r w:rsidRPr="00050E2D">
        <w:rPr>
          <w:rFonts w:ascii="Times New Roman" w:eastAsia="Times New Roman" w:hAnsi="Times New Roman" w:cs="Times New Roman"/>
          <w:kern w:val="0"/>
          <w:sz w:val="24"/>
          <w:szCs w:val="24"/>
          <w:lang w:val="ro-RO" w:eastAsia="ro-RO"/>
          <w14:ligatures w14:val="none"/>
        </w:rPr>
        <w:t>.11.2024</w:t>
      </w:r>
      <w:r>
        <w:rPr>
          <w:rFonts w:ascii="Times New Roman" w:eastAsia="Times New Roman" w:hAnsi="Times New Roman" w:cs="Times New Roman"/>
          <w:kern w:val="0"/>
          <w:sz w:val="24"/>
          <w:szCs w:val="24"/>
          <w:lang w:val="ro-RO" w:eastAsia="ro-RO"/>
          <w14:ligatures w14:val="none"/>
        </w:rPr>
        <w:t xml:space="preserve"> </w:t>
      </w:r>
      <w:r w:rsidRPr="00050E2D">
        <w:rPr>
          <w:rFonts w:ascii="Times New Roman" w:eastAsia="Times New Roman" w:hAnsi="Times New Roman" w:cs="Times New Roman"/>
          <w:kern w:val="0"/>
          <w:sz w:val="24"/>
          <w:szCs w:val="24"/>
          <w:lang w:val="ro-RO" w:eastAsia="ro-RO"/>
          <w14:ligatures w14:val="none"/>
        </w:rPr>
        <w:t>privind modificarea Hotărârii Consiliului Local nr. 160 din 30.09.2024 privind anularea</w:t>
      </w:r>
      <w:r>
        <w:rPr>
          <w:rFonts w:ascii="Times New Roman" w:eastAsia="Times New Roman" w:hAnsi="Times New Roman" w:cs="Times New Roman"/>
          <w:kern w:val="0"/>
          <w:sz w:val="24"/>
          <w:szCs w:val="24"/>
          <w:lang w:val="ro-RO" w:eastAsia="ro-RO"/>
          <w14:ligatures w14:val="none"/>
        </w:rPr>
        <w:t xml:space="preserve"> </w:t>
      </w:r>
      <w:r w:rsidRPr="00050E2D">
        <w:rPr>
          <w:rFonts w:ascii="Times New Roman" w:eastAsia="Times New Roman" w:hAnsi="Times New Roman" w:cs="Times New Roman"/>
          <w:kern w:val="0"/>
          <w:sz w:val="24"/>
          <w:szCs w:val="24"/>
          <w:lang w:val="ro-RO" w:eastAsia="ro-RO"/>
          <w14:ligatures w14:val="none"/>
        </w:rPr>
        <w:t>obligațiilor de plata accesorii aferente obligațiilor bugetare principale restante la data de 31 august 2024 inclusiv, datorate bugetului local al Municipiului Lugoj</w:t>
      </w:r>
      <w:r>
        <w:rPr>
          <w:rFonts w:ascii="Times New Roman" w:eastAsia="Times New Roman" w:hAnsi="Times New Roman" w:cs="Times New Roman"/>
          <w:kern w:val="0"/>
          <w:sz w:val="24"/>
          <w:szCs w:val="24"/>
          <w:lang w:val="ro-RO" w:eastAsia="ro-RO"/>
          <w14:ligatures w14:val="none"/>
        </w:rPr>
        <w:t>;</w:t>
      </w:r>
    </w:p>
    <w:p w14:paraId="5D8A6389" w14:textId="77777777" w:rsid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Luând în considerare raportul de specialitate nr. 16/11</w:t>
      </w:r>
      <w:r>
        <w:rPr>
          <w:rFonts w:ascii="Times New Roman" w:eastAsia="Times New Roman" w:hAnsi="Times New Roman" w:cs="Times New Roman"/>
          <w:kern w:val="0"/>
          <w:sz w:val="24"/>
          <w:szCs w:val="24"/>
          <w:lang w:val="ro-RO" w:eastAsia="ro-RO"/>
          <w14:ligatures w14:val="none"/>
        </w:rPr>
        <w:t>9895</w:t>
      </w:r>
      <w:r w:rsidRPr="00050E2D">
        <w:rPr>
          <w:rFonts w:ascii="Times New Roman" w:eastAsia="Times New Roman" w:hAnsi="Times New Roman" w:cs="Times New Roman"/>
          <w:kern w:val="0"/>
          <w:sz w:val="24"/>
          <w:szCs w:val="24"/>
          <w:lang w:val="ro-RO" w:eastAsia="ro-RO"/>
          <w14:ligatures w14:val="none"/>
        </w:rPr>
        <w:t>/(R</w:t>
      </w:r>
      <w:r>
        <w:rPr>
          <w:rFonts w:ascii="Times New Roman" w:eastAsia="Times New Roman" w:hAnsi="Times New Roman" w:cs="Times New Roman"/>
          <w:kern w:val="0"/>
          <w:sz w:val="24"/>
          <w:szCs w:val="24"/>
          <w:lang w:val="ro-RO" w:eastAsia="ro-RO"/>
          <w14:ligatures w14:val="none"/>
        </w:rPr>
        <w:t>I19)670</w:t>
      </w:r>
      <w:r w:rsidRPr="00050E2D">
        <w:rPr>
          <w:rFonts w:ascii="Times New Roman" w:eastAsia="Times New Roman" w:hAnsi="Times New Roman" w:cs="Times New Roman"/>
          <w:kern w:val="0"/>
          <w:sz w:val="24"/>
          <w:szCs w:val="24"/>
          <w:lang w:val="ro-RO" w:eastAsia="ro-RO"/>
          <w14:ligatures w14:val="none"/>
        </w:rPr>
        <w:t xml:space="preserve"> din 2</w:t>
      </w:r>
      <w:r>
        <w:rPr>
          <w:rFonts w:ascii="Times New Roman" w:eastAsia="Times New Roman" w:hAnsi="Times New Roman" w:cs="Times New Roman"/>
          <w:kern w:val="0"/>
          <w:sz w:val="24"/>
          <w:szCs w:val="24"/>
          <w:lang w:val="ro-RO" w:eastAsia="ro-RO"/>
          <w14:ligatures w14:val="none"/>
        </w:rPr>
        <w:t>9</w:t>
      </w:r>
      <w:r w:rsidRPr="00050E2D">
        <w:rPr>
          <w:rFonts w:ascii="Times New Roman" w:eastAsia="Times New Roman" w:hAnsi="Times New Roman" w:cs="Times New Roman"/>
          <w:kern w:val="0"/>
          <w:sz w:val="24"/>
          <w:szCs w:val="24"/>
          <w:lang w:val="ro-RO" w:eastAsia="ro-RO"/>
          <w14:ligatures w14:val="none"/>
        </w:rPr>
        <w:t>.11.2024 întocmit de Direcția</w:t>
      </w:r>
      <w:r>
        <w:rPr>
          <w:rFonts w:ascii="Times New Roman" w:eastAsia="Times New Roman" w:hAnsi="Times New Roman" w:cs="Times New Roman"/>
          <w:kern w:val="0"/>
          <w:sz w:val="24"/>
          <w:szCs w:val="24"/>
          <w:lang w:val="ro-RO" w:eastAsia="ro-RO"/>
          <w14:ligatures w14:val="none"/>
        </w:rPr>
        <w:t xml:space="preserve"> venituri;</w:t>
      </w:r>
    </w:p>
    <w:p w14:paraId="2D9D6620" w14:textId="77777777" w:rsid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 xml:space="preserve">Luând în considerare avizul nr. </w:t>
      </w:r>
      <w:r>
        <w:rPr>
          <w:rFonts w:ascii="Times New Roman" w:eastAsia="Times New Roman" w:hAnsi="Times New Roman" w:cs="Times New Roman"/>
          <w:kern w:val="0"/>
          <w:sz w:val="24"/>
          <w:szCs w:val="24"/>
          <w:lang w:val="ro-RO" w:eastAsia="ro-RO"/>
          <w14:ligatures w14:val="none"/>
        </w:rPr>
        <w:t>118</w:t>
      </w:r>
      <w:r w:rsidRPr="00050E2D">
        <w:rPr>
          <w:rFonts w:ascii="Times New Roman" w:eastAsia="Times New Roman" w:hAnsi="Times New Roman" w:cs="Times New Roman"/>
          <w:kern w:val="0"/>
          <w:sz w:val="24"/>
          <w:szCs w:val="24"/>
          <w:lang w:val="ro-RO" w:eastAsia="ro-RO"/>
          <w14:ligatures w14:val="none"/>
        </w:rPr>
        <w:t xml:space="preserve"> din </w:t>
      </w:r>
      <w:r>
        <w:rPr>
          <w:rFonts w:ascii="Times New Roman" w:eastAsia="Times New Roman" w:hAnsi="Times New Roman" w:cs="Times New Roman"/>
          <w:kern w:val="0"/>
          <w:sz w:val="24"/>
          <w:szCs w:val="24"/>
          <w:lang w:val="ro-RO" w:eastAsia="ro-RO"/>
          <w14:ligatures w14:val="none"/>
        </w:rPr>
        <w:t>02</w:t>
      </w:r>
      <w:r w:rsidRPr="00050E2D">
        <w:rPr>
          <w:rFonts w:ascii="Times New Roman" w:eastAsia="Times New Roman" w:hAnsi="Times New Roman" w:cs="Times New Roman"/>
          <w:kern w:val="0"/>
          <w:sz w:val="24"/>
          <w:szCs w:val="24"/>
          <w:lang w:val="ro-RO" w:eastAsia="ro-RO"/>
          <w14:ligatures w14:val="none"/>
        </w:rPr>
        <w:t>.1</w:t>
      </w:r>
      <w:r>
        <w:rPr>
          <w:rFonts w:ascii="Times New Roman" w:eastAsia="Times New Roman" w:hAnsi="Times New Roman" w:cs="Times New Roman"/>
          <w:kern w:val="0"/>
          <w:sz w:val="24"/>
          <w:szCs w:val="24"/>
          <w:lang w:val="ro-RO" w:eastAsia="ro-RO"/>
          <w14:ligatures w14:val="none"/>
        </w:rPr>
        <w:t>2</w:t>
      </w:r>
      <w:r w:rsidRPr="00050E2D">
        <w:rPr>
          <w:rFonts w:ascii="Times New Roman" w:eastAsia="Times New Roman" w:hAnsi="Times New Roman" w:cs="Times New Roman"/>
          <w:kern w:val="0"/>
          <w:sz w:val="24"/>
          <w:szCs w:val="24"/>
          <w:lang w:val="ro-RO" w:eastAsia="ro-RO"/>
          <w14:ligatures w14:val="none"/>
        </w:rPr>
        <w:t>.2024 al Comisiei activități economico – financiare, agricultură, comerț, turism, activități social – culturale, tineret și sport  și a celorlalte Comisii de specialitate  ale Consiliului Local al Municipiului Lugoj;</w:t>
      </w:r>
    </w:p>
    <w:p w14:paraId="7AC62E65" w14:textId="77777777" w:rsid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 xml:space="preserve">Luând în considerare art. II-X din Ordonanța de Urgență nr. 107 din 4 septembrie 2024 </w:t>
      </w:r>
      <w:bookmarkStart w:id="0" w:name="_Hlk177025956"/>
      <w:r w:rsidRPr="00050E2D">
        <w:rPr>
          <w:rFonts w:ascii="Times New Roman" w:eastAsia="Times New Roman" w:hAnsi="Times New Roman" w:cs="Times New Roman"/>
          <w:kern w:val="0"/>
          <w:sz w:val="24"/>
          <w:szCs w:val="24"/>
          <w:lang w:val="ro-RO" w:eastAsia="ro-RO"/>
          <w14:ligatures w14:val="none"/>
        </w:rPr>
        <w:t>pentru  reglementarea unor măsuri fiscal-bugetare în domeniul gestionării creanțelor bugetare și a deficitului bugetar pentru bugetul general consolidat al României în anul 2024, precum și pentru modificarea și completarea unor acte normative</w:t>
      </w:r>
      <w:bookmarkEnd w:id="0"/>
      <w:r w:rsidRPr="00050E2D">
        <w:rPr>
          <w:rFonts w:ascii="Times New Roman" w:eastAsia="Times New Roman" w:hAnsi="Times New Roman" w:cs="Times New Roman"/>
          <w:kern w:val="0"/>
          <w:sz w:val="24"/>
          <w:szCs w:val="24"/>
          <w:lang w:val="ro-RO" w:eastAsia="ro-RO"/>
          <w14:ligatures w14:val="none"/>
        </w:rPr>
        <w:t>, cu modificările și completările ulterioare</w:t>
      </w:r>
      <w:r w:rsidRPr="00050E2D">
        <w:rPr>
          <w:rFonts w:ascii="Times New Roman" w:eastAsia="Times New Roman" w:hAnsi="Times New Roman" w:cs="Times New Roman"/>
          <w:kern w:val="0"/>
          <w:sz w:val="24"/>
          <w:szCs w:val="24"/>
          <w:lang w:val="en-US" w:eastAsia="ro-RO"/>
          <w14:ligatures w14:val="none"/>
        </w:rPr>
        <w:t>;</w:t>
      </w:r>
    </w:p>
    <w:p w14:paraId="455C552C" w14:textId="77777777" w:rsid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Având în vedere prevederile art. IV din Ordonanța de Urgență nr. 132 din 21 noiembrie 2024</w:t>
      </w:r>
      <w:r w:rsidRPr="00050E2D">
        <w:rPr>
          <w:rFonts w:ascii="Verdana" w:eastAsia="Times New Roman" w:hAnsi="Verdana" w:cs="Times New Roman"/>
          <w:kern w:val="0"/>
          <w:sz w:val="24"/>
          <w:szCs w:val="24"/>
          <w:lang w:val="ro-RO" w:eastAsia="ro-RO"/>
          <w14:ligatures w14:val="none"/>
        </w:rPr>
        <w:t xml:space="preserve"> </w:t>
      </w:r>
      <w:r w:rsidRPr="00050E2D">
        <w:rPr>
          <w:rFonts w:ascii="Times New Roman" w:eastAsia="Times New Roman" w:hAnsi="Times New Roman" w:cs="Times New Roman"/>
          <w:kern w:val="0"/>
          <w:sz w:val="24"/>
          <w:szCs w:val="24"/>
          <w:lang w:val="ro-RO" w:eastAsia="ro-RO"/>
          <w14:ligatures w14:val="none"/>
        </w:rPr>
        <w:t xml:space="preserve">pentru modificarea şi completarea Legii nr. </w:t>
      </w:r>
      <w:hyperlink r:id="rId4" w:tooltip="privind Codul fiscal (act publicat in M.Of. 688 din 10-sep-2015)" w:history="1">
        <w:r w:rsidRPr="00050E2D">
          <w:rPr>
            <w:rFonts w:ascii="Times New Roman" w:eastAsia="Times New Roman" w:hAnsi="Times New Roman" w:cs="Times New Roman"/>
            <w:kern w:val="0"/>
            <w:sz w:val="24"/>
            <w:szCs w:val="24"/>
            <w:lang w:val="ro-RO" w:eastAsia="ro-RO"/>
            <w14:ligatures w14:val="none"/>
          </w:rPr>
          <w:t>227/2015</w:t>
        </w:r>
      </w:hyperlink>
      <w:r w:rsidRPr="00050E2D">
        <w:rPr>
          <w:rFonts w:ascii="Times New Roman" w:eastAsia="Times New Roman" w:hAnsi="Times New Roman" w:cs="Times New Roman"/>
          <w:kern w:val="0"/>
          <w:sz w:val="24"/>
          <w:szCs w:val="24"/>
          <w:lang w:val="ro-RO" w:eastAsia="ro-RO"/>
          <w14:ligatures w14:val="none"/>
        </w:rPr>
        <w:t xml:space="preserve"> privind </w:t>
      </w:r>
      <w:hyperlink r:id="rId5" w:history="1">
        <w:r w:rsidRPr="00050E2D">
          <w:rPr>
            <w:rFonts w:ascii="Times New Roman" w:eastAsia="Times New Roman" w:hAnsi="Times New Roman" w:cs="Times New Roman"/>
            <w:kern w:val="0"/>
            <w:sz w:val="24"/>
            <w:szCs w:val="24"/>
            <w:lang w:val="ro-RO" w:eastAsia="ro-RO"/>
            <w14:ligatures w14:val="none"/>
          </w:rPr>
          <w:t>Codul fiscal</w:t>
        </w:r>
      </w:hyperlink>
      <w:r w:rsidRPr="00050E2D">
        <w:rPr>
          <w:rFonts w:ascii="Times New Roman" w:eastAsia="Times New Roman" w:hAnsi="Times New Roman" w:cs="Times New Roman"/>
          <w:kern w:val="0"/>
          <w:sz w:val="24"/>
          <w:szCs w:val="24"/>
          <w:lang w:val="ro-RO" w:eastAsia="ro-RO"/>
          <w14:ligatures w14:val="none"/>
        </w:rPr>
        <w:t xml:space="preserve"> şi pentru completarea Legii nr. </w:t>
      </w:r>
      <w:hyperlink r:id="rId6" w:history="1">
        <w:r w:rsidRPr="00050E2D">
          <w:rPr>
            <w:rFonts w:ascii="Times New Roman" w:eastAsia="Times New Roman" w:hAnsi="Times New Roman" w:cs="Times New Roman"/>
            <w:kern w:val="0"/>
            <w:sz w:val="24"/>
            <w:szCs w:val="24"/>
            <w:lang w:val="ro-RO" w:eastAsia="ro-RO"/>
            <w14:ligatures w14:val="none"/>
          </w:rPr>
          <w:t>207/2015</w:t>
        </w:r>
      </w:hyperlink>
      <w:r w:rsidRPr="00050E2D">
        <w:rPr>
          <w:rFonts w:ascii="Times New Roman" w:eastAsia="Times New Roman" w:hAnsi="Times New Roman" w:cs="Times New Roman"/>
          <w:kern w:val="0"/>
          <w:sz w:val="24"/>
          <w:szCs w:val="24"/>
          <w:lang w:val="ro-RO" w:eastAsia="ro-RO"/>
          <w14:ligatures w14:val="none"/>
        </w:rPr>
        <w:t xml:space="preserve"> privind </w:t>
      </w:r>
      <w:hyperlink r:id="rId7" w:tooltip="(Legea nr. 207/2015) (act publicat in M.Of. 547 din 23-iul-2015)" w:history="1">
        <w:r w:rsidRPr="00050E2D">
          <w:rPr>
            <w:rFonts w:ascii="Times New Roman" w:eastAsia="Times New Roman" w:hAnsi="Times New Roman" w:cs="Times New Roman"/>
            <w:kern w:val="0"/>
            <w:sz w:val="24"/>
            <w:szCs w:val="24"/>
            <w:lang w:val="ro-RO" w:eastAsia="ro-RO"/>
            <w14:ligatures w14:val="none"/>
          </w:rPr>
          <w:t>Codul de procedură fiscală</w:t>
        </w:r>
      </w:hyperlink>
      <w:r w:rsidRPr="00050E2D">
        <w:rPr>
          <w:rFonts w:ascii="Times New Roman" w:eastAsia="Times New Roman" w:hAnsi="Times New Roman" w:cs="Times New Roman"/>
          <w:kern w:val="0"/>
          <w:sz w:val="24"/>
          <w:szCs w:val="24"/>
          <w:lang w:val="ro-RO" w:eastAsia="ro-RO"/>
          <w14:ligatures w14:val="none"/>
        </w:rPr>
        <w:t>, precum şi pentru modificarea şi completarea unor acte normative</w:t>
      </w:r>
      <w:r w:rsidRPr="00050E2D">
        <w:rPr>
          <w:rFonts w:ascii="Times New Roman" w:eastAsia="Times New Roman" w:hAnsi="Times New Roman" w:cs="Times New Roman"/>
          <w:kern w:val="0"/>
          <w:sz w:val="24"/>
          <w:szCs w:val="24"/>
          <w:lang w:eastAsia="ro-RO"/>
          <w14:ligatures w14:val="none"/>
        </w:rPr>
        <w:t>;</w:t>
      </w:r>
    </w:p>
    <w:p w14:paraId="3C0438A3" w14:textId="77777777" w:rsid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eastAsia="ro-RO"/>
          <w14:ligatures w14:val="none"/>
        </w:rPr>
        <w:t>Lu</w:t>
      </w:r>
      <w:r w:rsidRPr="00050E2D">
        <w:rPr>
          <w:rFonts w:ascii="Times New Roman" w:eastAsia="Times New Roman" w:hAnsi="Times New Roman" w:cs="Times New Roman"/>
          <w:kern w:val="0"/>
          <w:sz w:val="24"/>
          <w:szCs w:val="24"/>
          <w:lang w:val="ro-RO" w:eastAsia="ro-RO"/>
          <w14:ligatures w14:val="none"/>
        </w:rPr>
        <w:t xml:space="preserve">ând în considerare </w:t>
      </w:r>
      <w:bookmarkStart w:id="1" w:name="_Hlk183761155"/>
      <w:r w:rsidRPr="00050E2D">
        <w:rPr>
          <w:rFonts w:ascii="Times New Roman" w:eastAsia="Times New Roman" w:hAnsi="Times New Roman" w:cs="Times New Roman"/>
          <w:bCs/>
          <w:kern w:val="0"/>
          <w:sz w:val="24"/>
          <w:szCs w:val="24"/>
          <w:lang w:val="ro-RO" w:eastAsia="ro-RO"/>
          <w14:ligatures w14:val="none"/>
        </w:rPr>
        <w:t>Hotărârea Consiliului Local nr. 160 din 30.09.2024 privind anularea obligațiilor de plata accesorii aferente obligațiilor bugetare principale restante la data de 31 august 2024 inclusiv, datorate bugetului local al Municipiului Lugoj</w:t>
      </w:r>
      <w:r w:rsidRPr="00050E2D">
        <w:rPr>
          <w:rFonts w:ascii="Times New Roman" w:eastAsia="Times New Roman" w:hAnsi="Times New Roman" w:cs="Times New Roman"/>
          <w:bCs/>
          <w:kern w:val="0"/>
          <w:sz w:val="24"/>
          <w:szCs w:val="24"/>
          <w:lang w:eastAsia="ro-RO"/>
          <w14:ligatures w14:val="none"/>
        </w:rPr>
        <w:t>;</w:t>
      </w:r>
      <w:bookmarkEnd w:id="1"/>
    </w:p>
    <w:p w14:paraId="04E3F5B8" w14:textId="77777777" w:rsid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Ținând cont de  Titlului IX din Legea nr. 227/2015 privind Codul fiscal, cu modificările și completările ulterioare</w:t>
      </w:r>
      <w:r w:rsidRPr="00050E2D">
        <w:rPr>
          <w:rFonts w:ascii="Times New Roman" w:eastAsia="Times New Roman" w:hAnsi="Times New Roman" w:cs="Times New Roman"/>
          <w:kern w:val="0"/>
          <w:sz w:val="24"/>
          <w:szCs w:val="24"/>
          <w:lang w:val="en-US" w:eastAsia="ro-RO"/>
          <w14:ligatures w14:val="none"/>
        </w:rPr>
        <w:t>;</w:t>
      </w:r>
    </w:p>
    <w:p w14:paraId="7339256B" w14:textId="77777777" w:rsid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Conform prevederilor art. 22, art. 156 alin. (1), art. 168, art. 220 și art. 226 alin. (3) din Legea nr. 207/2015 privind Codul de procedură fiscală, cu modificările ulterioare;</w:t>
      </w:r>
    </w:p>
    <w:p w14:paraId="46A40B8E" w14:textId="77777777" w:rsid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În conformitate cu art. 27 din Legea nr. 273/2006 privind finanţele publice locale, cu modificările şi completările ulterioare;</w:t>
      </w:r>
    </w:p>
    <w:p w14:paraId="5D055C99" w14:textId="271DF70F" w:rsid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În conformitate cu art. 129 alin. (2) lit. b) și alin. (4) lit. c), art. 136 alin. (3), alin (7) și alin. (8) și art. 139 alin. (1) și alin. (3) lit</w:t>
      </w:r>
      <w:r w:rsidR="002039C3">
        <w:rPr>
          <w:rFonts w:ascii="Times New Roman" w:eastAsia="Times New Roman" w:hAnsi="Times New Roman" w:cs="Times New Roman"/>
          <w:kern w:val="0"/>
          <w:sz w:val="24"/>
          <w:szCs w:val="24"/>
          <w:lang w:val="ro-RO" w:eastAsia="ro-RO"/>
          <w14:ligatures w14:val="none"/>
        </w:rPr>
        <w:t>.</w:t>
      </w:r>
      <w:r w:rsidRPr="00050E2D">
        <w:rPr>
          <w:rFonts w:ascii="Times New Roman" w:eastAsia="Times New Roman" w:hAnsi="Times New Roman" w:cs="Times New Roman"/>
          <w:kern w:val="0"/>
          <w:sz w:val="24"/>
          <w:szCs w:val="24"/>
          <w:lang w:val="ro-RO" w:eastAsia="ro-RO"/>
          <w14:ligatures w14:val="none"/>
        </w:rPr>
        <w:t xml:space="preserve"> c) din Ordonanța de Urgență nr. 57/2019 privind Codul administrativ, cu modificările și completările ulterioare</w:t>
      </w:r>
      <w:r>
        <w:rPr>
          <w:rFonts w:ascii="Times New Roman" w:eastAsia="Times New Roman" w:hAnsi="Times New Roman" w:cs="Times New Roman"/>
          <w:kern w:val="0"/>
          <w:sz w:val="24"/>
          <w:szCs w:val="24"/>
          <w:lang w:val="ro-RO" w:eastAsia="ro-RO"/>
          <w14:ligatures w14:val="none"/>
        </w:rPr>
        <w:t>;</w:t>
      </w:r>
    </w:p>
    <w:p w14:paraId="105C4665" w14:textId="77777777" w:rsidR="002039C3" w:rsidRDefault="00050E2D" w:rsidP="002039C3">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În temeiul dispoziţiilor art. 196 alin. (1) lit. a) şi art. 243  alin.(1) lit. a) din Ordonanța de Urgență nr. 57/2019 privind Codul administrativ, cu modificările și completările ulterioare,</w:t>
      </w:r>
    </w:p>
    <w:p w14:paraId="49BE6427" w14:textId="77777777" w:rsidR="002039C3" w:rsidRDefault="002039C3" w:rsidP="002039C3">
      <w:pPr>
        <w:spacing w:after="0" w:line="240" w:lineRule="auto"/>
        <w:ind w:firstLine="708"/>
        <w:jc w:val="both"/>
        <w:rPr>
          <w:rFonts w:ascii="Times New Roman" w:eastAsia="Times New Roman" w:hAnsi="Times New Roman" w:cs="Times New Roman"/>
          <w:kern w:val="0"/>
          <w:sz w:val="24"/>
          <w:szCs w:val="24"/>
          <w:lang w:val="ro-RO" w:eastAsia="ro-RO"/>
          <w14:ligatures w14:val="none"/>
        </w:rPr>
      </w:pPr>
    </w:p>
    <w:p w14:paraId="5CBE29F8" w14:textId="4802CD97" w:rsidR="00050E2D" w:rsidRPr="00050E2D" w:rsidRDefault="00050E2D" w:rsidP="002039C3">
      <w:pPr>
        <w:spacing w:after="0" w:line="240" w:lineRule="auto"/>
        <w:jc w:val="center"/>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b/>
          <w:kern w:val="0"/>
          <w:sz w:val="28"/>
          <w:szCs w:val="28"/>
          <w:lang w:val="fr-FR" w:eastAsia="ro-RO"/>
          <w14:ligatures w14:val="none"/>
        </w:rPr>
        <w:t>H</w:t>
      </w:r>
      <w:r w:rsidR="002039C3">
        <w:rPr>
          <w:rFonts w:ascii="Times New Roman" w:eastAsia="Times New Roman" w:hAnsi="Times New Roman" w:cs="Times New Roman"/>
          <w:b/>
          <w:kern w:val="0"/>
          <w:sz w:val="28"/>
          <w:szCs w:val="28"/>
          <w:lang w:val="fr-FR" w:eastAsia="ro-RO"/>
          <w14:ligatures w14:val="none"/>
        </w:rPr>
        <w:t xml:space="preserve"> </w:t>
      </w:r>
      <w:r w:rsidRPr="00050E2D">
        <w:rPr>
          <w:rFonts w:ascii="Times New Roman" w:eastAsia="Times New Roman" w:hAnsi="Times New Roman" w:cs="Times New Roman"/>
          <w:b/>
          <w:kern w:val="0"/>
          <w:sz w:val="28"/>
          <w:szCs w:val="28"/>
          <w:lang w:val="fr-FR" w:eastAsia="ro-RO"/>
          <w14:ligatures w14:val="none"/>
        </w:rPr>
        <w:t>O</w:t>
      </w:r>
      <w:r w:rsidR="002039C3">
        <w:rPr>
          <w:rFonts w:ascii="Times New Roman" w:eastAsia="Times New Roman" w:hAnsi="Times New Roman" w:cs="Times New Roman"/>
          <w:b/>
          <w:kern w:val="0"/>
          <w:sz w:val="28"/>
          <w:szCs w:val="28"/>
          <w:lang w:val="fr-FR" w:eastAsia="ro-RO"/>
          <w14:ligatures w14:val="none"/>
        </w:rPr>
        <w:t xml:space="preserve"> </w:t>
      </w:r>
      <w:r w:rsidRPr="00050E2D">
        <w:rPr>
          <w:rFonts w:ascii="Times New Roman" w:eastAsia="Times New Roman" w:hAnsi="Times New Roman" w:cs="Times New Roman"/>
          <w:b/>
          <w:kern w:val="0"/>
          <w:sz w:val="28"/>
          <w:szCs w:val="28"/>
          <w:lang w:val="fr-FR" w:eastAsia="ro-RO"/>
          <w14:ligatures w14:val="none"/>
        </w:rPr>
        <w:t>T</w:t>
      </w:r>
      <w:r w:rsidR="002039C3">
        <w:rPr>
          <w:rFonts w:ascii="Times New Roman" w:eastAsia="Times New Roman" w:hAnsi="Times New Roman" w:cs="Times New Roman"/>
          <w:b/>
          <w:kern w:val="0"/>
          <w:sz w:val="28"/>
          <w:szCs w:val="28"/>
          <w:lang w:val="fr-FR" w:eastAsia="ro-RO"/>
          <w14:ligatures w14:val="none"/>
        </w:rPr>
        <w:t xml:space="preserve"> </w:t>
      </w:r>
      <w:r w:rsidRPr="00050E2D">
        <w:rPr>
          <w:rFonts w:ascii="Times New Roman" w:eastAsia="Times New Roman" w:hAnsi="Times New Roman" w:cs="Times New Roman"/>
          <w:b/>
          <w:kern w:val="0"/>
          <w:sz w:val="28"/>
          <w:szCs w:val="28"/>
          <w:lang w:val="fr-FR" w:eastAsia="ro-RO"/>
          <w14:ligatures w14:val="none"/>
        </w:rPr>
        <w:t>Ă</w:t>
      </w:r>
      <w:r w:rsidR="002039C3">
        <w:rPr>
          <w:rFonts w:ascii="Times New Roman" w:eastAsia="Times New Roman" w:hAnsi="Times New Roman" w:cs="Times New Roman"/>
          <w:b/>
          <w:kern w:val="0"/>
          <w:sz w:val="28"/>
          <w:szCs w:val="28"/>
          <w:lang w:val="fr-FR" w:eastAsia="ro-RO"/>
          <w14:ligatures w14:val="none"/>
        </w:rPr>
        <w:t xml:space="preserve"> </w:t>
      </w:r>
      <w:r w:rsidRPr="00050E2D">
        <w:rPr>
          <w:rFonts w:ascii="Times New Roman" w:eastAsia="Times New Roman" w:hAnsi="Times New Roman" w:cs="Times New Roman"/>
          <w:b/>
          <w:kern w:val="0"/>
          <w:sz w:val="28"/>
          <w:szCs w:val="28"/>
          <w:lang w:val="fr-FR" w:eastAsia="ro-RO"/>
          <w14:ligatures w14:val="none"/>
        </w:rPr>
        <w:t>R</w:t>
      </w:r>
      <w:r w:rsidR="002039C3">
        <w:rPr>
          <w:rFonts w:ascii="Times New Roman" w:eastAsia="Times New Roman" w:hAnsi="Times New Roman" w:cs="Times New Roman"/>
          <w:b/>
          <w:kern w:val="0"/>
          <w:sz w:val="28"/>
          <w:szCs w:val="28"/>
          <w:lang w:val="fr-FR" w:eastAsia="ro-RO"/>
          <w14:ligatures w14:val="none"/>
        </w:rPr>
        <w:t xml:space="preserve"> </w:t>
      </w:r>
      <w:r w:rsidRPr="00050E2D">
        <w:rPr>
          <w:rFonts w:ascii="Times New Roman" w:eastAsia="Times New Roman" w:hAnsi="Times New Roman" w:cs="Times New Roman"/>
          <w:b/>
          <w:kern w:val="0"/>
          <w:sz w:val="28"/>
          <w:szCs w:val="28"/>
          <w:lang w:val="fr-FR" w:eastAsia="ro-RO"/>
          <w14:ligatures w14:val="none"/>
        </w:rPr>
        <w:t>Ă</w:t>
      </w:r>
      <w:r w:rsidR="002039C3">
        <w:rPr>
          <w:rFonts w:ascii="Times New Roman" w:eastAsia="Times New Roman" w:hAnsi="Times New Roman" w:cs="Times New Roman"/>
          <w:b/>
          <w:kern w:val="0"/>
          <w:sz w:val="28"/>
          <w:szCs w:val="28"/>
          <w:lang w:val="fr-FR" w:eastAsia="ro-RO"/>
          <w14:ligatures w14:val="none"/>
        </w:rPr>
        <w:t xml:space="preserve"> </w:t>
      </w:r>
      <w:r w:rsidRPr="00050E2D">
        <w:rPr>
          <w:rFonts w:ascii="Times New Roman" w:eastAsia="Times New Roman" w:hAnsi="Times New Roman" w:cs="Times New Roman"/>
          <w:b/>
          <w:kern w:val="0"/>
          <w:sz w:val="28"/>
          <w:szCs w:val="28"/>
          <w:lang w:val="fr-FR" w:eastAsia="ro-RO"/>
          <w14:ligatures w14:val="none"/>
        </w:rPr>
        <w:t>Ş</w:t>
      </w:r>
      <w:r w:rsidR="002039C3">
        <w:rPr>
          <w:rFonts w:ascii="Times New Roman" w:eastAsia="Times New Roman" w:hAnsi="Times New Roman" w:cs="Times New Roman"/>
          <w:b/>
          <w:kern w:val="0"/>
          <w:sz w:val="28"/>
          <w:szCs w:val="28"/>
          <w:lang w:val="fr-FR" w:eastAsia="ro-RO"/>
          <w14:ligatures w14:val="none"/>
        </w:rPr>
        <w:t xml:space="preserve"> </w:t>
      </w:r>
      <w:r w:rsidRPr="00050E2D">
        <w:rPr>
          <w:rFonts w:ascii="Times New Roman" w:eastAsia="Times New Roman" w:hAnsi="Times New Roman" w:cs="Times New Roman"/>
          <w:b/>
          <w:kern w:val="0"/>
          <w:sz w:val="28"/>
          <w:szCs w:val="28"/>
          <w:lang w:val="fr-FR" w:eastAsia="ro-RO"/>
          <w14:ligatures w14:val="none"/>
        </w:rPr>
        <w:t>T</w:t>
      </w:r>
      <w:r w:rsidR="002039C3">
        <w:rPr>
          <w:rFonts w:ascii="Times New Roman" w:eastAsia="Times New Roman" w:hAnsi="Times New Roman" w:cs="Times New Roman"/>
          <w:b/>
          <w:kern w:val="0"/>
          <w:sz w:val="28"/>
          <w:szCs w:val="28"/>
          <w:lang w:val="fr-FR" w:eastAsia="ro-RO"/>
          <w14:ligatures w14:val="none"/>
        </w:rPr>
        <w:t xml:space="preserve"> </w:t>
      </w:r>
      <w:r w:rsidRPr="00050E2D">
        <w:rPr>
          <w:rFonts w:ascii="Times New Roman" w:eastAsia="Times New Roman" w:hAnsi="Times New Roman" w:cs="Times New Roman"/>
          <w:b/>
          <w:kern w:val="0"/>
          <w:sz w:val="28"/>
          <w:szCs w:val="28"/>
          <w:lang w:val="fr-FR" w:eastAsia="ro-RO"/>
          <w14:ligatures w14:val="none"/>
        </w:rPr>
        <w:t>E</w:t>
      </w:r>
      <w:r w:rsidR="002039C3">
        <w:rPr>
          <w:rFonts w:ascii="Times New Roman" w:eastAsia="Times New Roman" w:hAnsi="Times New Roman" w:cs="Times New Roman"/>
          <w:b/>
          <w:kern w:val="0"/>
          <w:sz w:val="28"/>
          <w:szCs w:val="28"/>
          <w:lang w:val="fr-FR" w:eastAsia="ro-RO"/>
          <w14:ligatures w14:val="none"/>
        </w:rPr>
        <w:t> :</w:t>
      </w:r>
    </w:p>
    <w:p w14:paraId="065D05A2" w14:textId="77777777" w:rsidR="00050E2D" w:rsidRPr="00050E2D" w:rsidRDefault="00050E2D" w:rsidP="00050E2D">
      <w:pPr>
        <w:spacing w:after="0" w:line="240" w:lineRule="auto"/>
        <w:ind w:left="3600"/>
        <w:jc w:val="both"/>
        <w:rPr>
          <w:rFonts w:ascii="Times New Roman" w:eastAsia="Times New Roman" w:hAnsi="Times New Roman" w:cs="Times New Roman"/>
          <w:b/>
          <w:kern w:val="0"/>
          <w:sz w:val="28"/>
          <w:szCs w:val="28"/>
          <w:lang w:val="fr-FR" w:eastAsia="ro-RO"/>
          <w14:ligatures w14:val="none"/>
        </w:rPr>
      </w:pPr>
    </w:p>
    <w:p w14:paraId="39ADD8F7" w14:textId="2E95E95B" w:rsidR="00050E2D" w:rsidRPr="00050E2D" w:rsidRDefault="00050E2D" w:rsidP="00050E2D">
      <w:pPr>
        <w:spacing w:after="32" w:line="256" w:lineRule="auto"/>
        <w:ind w:firstLine="708"/>
        <w:jc w:val="both"/>
        <w:rPr>
          <w:rFonts w:ascii="Times New Roman" w:eastAsia="Times New Roman" w:hAnsi="Times New Roman" w:cs="Times New Roman"/>
          <w:kern w:val="0"/>
          <w:sz w:val="24"/>
          <w:szCs w:val="24"/>
          <w:lang w:val="it-IT" w:eastAsia="ro-RO"/>
          <w14:ligatures w14:val="none"/>
        </w:rPr>
      </w:pPr>
      <w:r w:rsidRPr="00050E2D">
        <w:rPr>
          <w:rFonts w:ascii="Times New Roman" w:eastAsia="SimSun" w:hAnsi="Times New Roman" w:cs="Arial"/>
          <w:b/>
          <w:kern w:val="3"/>
          <w:sz w:val="24"/>
          <w:szCs w:val="24"/>
          <w:u w:val="single"/>
          <w:lang w:val="ro-RO" w:eastAsia="zh-CN" w:bidi="hi-IN"/>
          <w14:ligatures w14:val="none"/>
        </w:rPr>
        <w:t xml:space="preserve"> Art.I.</w:t>
      </w:r>
      <w:r w:rsidRPr="00050E2D">
        <w:rPr>
          <w:rFonts w:ascii="Times New Roman" w:eastAsia="SimSun" w:hAnsi="Times New Roman" w:cs="Arial"/>
          <w:b/>
          <w:kern w:val="3"/>
          <w:sz w:val="24"/>
          <w:szCs w:val="24"/>
          <w:lang w:val="ro-RO" w:eastAsia="zh-CN" w:bidi="hi-IN"/>
          <w14:ligatures w14:val="none"/>
        </w:rPr>
        <w:t xml:space="preserve"> – </w:t>
      </w:r>
      <w:r w:rsidRPr="00050E2D">
        <w:rPr>
          <w:rFonts w:ascii="Times New Roman" w:eastAsia="SimSun" w:hAnsi="Times New Roman" w:cs="Arial"/>
          <w:bCs/>
          <w:kern w:val="3"/>
          <w:sz w:val="24"/>
          <w:szCs w:val="24"/>
          <w:lang w:val="ro-RO" w:eastAsia="zh-CN" w:bidi="hi-IN"/>
          <w14:ligatures w14:val="none"/>
        </w:rPr>
        <w:t xml:space="preserve">Se înlocuiește termenul de 25 noiembrie 2024 cu termenul de 19 decembrie 2024, </w:t>
      </w:r>
      <w:r w:rsidRPr="00050E2D">
        <w:rPr>
          <w:rFonts w:ascii="Times New Roman" w:eastAsia="Times New Roman" w:hAnsi="Times New Roman" w:cs="Times New Roman"/>
          <w:kern w:val="0"/>
          <w:sz w:val="24"/>
          <w:szCs w:val="24"/>
          <w:lang w:val="ro-RO" w:eastAsia="ro-RO"/>
          <w14:ligatures w14:val="none"/>
        </w:rPr>
        <w:t>în cuprinsul H.C.L. nr. 160 din 30.09.2024, la art. 1 alin. (1) și alin. (2) cât și în anexă</w:t>
      </w:r>
      <w:r w:rsidRPr="00050E2D">
        <w:rPr>
          <w:rFonts w:ascii="Times New Roman" w:eastAsia="Times New Roman" w:hAnsi="Times New Roman" w:cs="Times New Roman"/>
          <w:kern w:val="0"/>
          <w:sz w:val="24"/>
          <w:szCs w:val="24"/>
          <w:lang w:val="it-IT" w:eastAsia="ro-RO"/>
          <w14:ligatures w14:val="none"/>
        </w:rPr>
        <w:t xml:space="preserve"> la art. 4 </w:t>
      </w:r>
      <w:r w:rsidRPr="00050E2D">
        <w:rPr>
          <w:rFonts w:ascii="Times New Roman" w:eastAsia="Times New Roman" w:hAnsi="Times New Roman" w:cs="Times New Roman"/>
          <w:kern w:val="0"/>
          <w:sz w:val="24"/>
          <w:szCs w:val="24"/>
          <w:lang w:val="it-IT" w:eastAsia="ro-RO"/>
          <w14:ligatures w14:val="none"/>
        </w:rPr>
        <w:lastRenderedPageBreak/>
        <w:t>alin. (1), alin. (3) lit. a), lit. b) și lit. c) și alin (4) lit. a) și lit. b), art. 5, art. 6 alin. (3) și alin. (5) lit. b), precum și în Anexele 3 - 6 ale procedurii.</w:t>
      </w:r>
    </w:p>
    <w:p w14:paraId="5D694FA6" w14:textId="77777777" w:rsidR="00050E2D" w:rsidRPr="00050E2D" w:rsidRDefault="00050E2D" w:rsidP="00050E2D">
      <w:pPr>
        <w:spacing w:after="0" w:line="240" w:lineRule="auto"/>
        <w:ind w:firstLine="708"/>
        <w:jc w:val="both"/>
        <w:rPr>
          <w:rFonts w:ascii="Times New Roman" w:eastAsia="Times New Roman" w:hAnsi="Times New Roman" w:cs="Times New Roman"/>
          <w:bCs/>
          <w:kern w:val="0"/>
          <w:sz w:val="24"/>
          <w:szCs w:val="24"/>
          <w:lang w:val="ro-RO" w:eastAsia="ro-RO"/>
          <w14:ligatures w14:val="none"/>
        </w:rPr>
      </w:pPr>
      <w:r w:rsidRPr="00050E2D">
        <w:rPr>
          <w:rFonts w:ascii="Times New Roman" w:eastAsia="Times New Roman" w:hAnsi="Times New Roman" w:cs="Times New Roman"/>
          <w:b/>
          <w:kern w:val="0"/>
          <w:sz w:val="24"/>
          <w:szCs w:val="24"/>
          <w:u w:val="single"/>
          <w:lang w:val="ro-RO" w:eastAsia="ro-RO"/>
          <w14:ligatures w14:val="none"/>
        </w:rPr>
        <w:t>Art.II.</w:t>
      </w:r>
      <w:r w:rsidRPr="00050E2D">
        <w:rPr>
          <w:rFonts w:ascii="Times New Roman" w:eastAsia="Times New Roman" w:hAnsi="Times New Roman" w:cs="Times New Roman"/>
          <w:kern w:val="0"/>
          <w:sz w:val="24"/>
          <w:szCs w:val="24"/>
          <w:lang w:val="ro-RO" w:eastAsia="ro-RO"/>
          <w14:ligatures w14:val="none"/>
        </w:rPr>
        <w:t xml:space="preserve"> – Celelalte prevederi ale </w:t>
      </w:r>
      <w:r w:rsidRPr="00050E2D">
        <w:rPr>
          <w:rFonts w:ascii="Times New Roman" w:eastAsia="Times New Roman" w:hAnsi="Times New Roman" w:cs="Times New Roman"/>
          <w:bCs/>
          <w:kern w:val="0"/>
          <w:sz w:val="24"/>
          <w:szCs w:val="24"/>
          <w:lang w:val="ro-RO" w:eastAsia="ro-RO"/>
          <w14:ligatures w14:val="none"/>
        </w:rPr>
        <w:t>Hotărârii Consiliului Local nr. 160 din 30.09.2024 privind anularea obligațiilor de plata accesorii aferente obligațiilor bugetare principale restante la data de 31 august 2024 inclusiv, datorate bugetului local al Municipiului Lugoj</w:t>
      </w:r>
      <w:r w:rsidRPr="00050E2D">
        <w:rPr>
          <w:rFonts w:ascii="Times New Roman" w:eastAsia="Times New Roman" w:hAnsi="Times New Roman" w:cs="Times New Roman"/>
          <w:bCs/>
          <w:kern w:val="0"/>
          <w:sz w:val="24"/>
          <w:szCs w:val="24"/>
          <w:lang w:eastAsia="ro-RO"/>
          <w14:ligatures w14:val="none"/>
        </w:rPr>
        <w:t xml:space="preserve"> </w:t>
      </w:r>
      <w:r w:rsidRPr="00050E2D">
        <w:rPr>
          <w:rFonts w:ascii="Times New Roman" w:eastAsia="Times New Roman" w:hAnsi="Times New Roman" w:cs="Times New Roman"/>
          <w:bCs/>
          <w:kern w:val="0"/>
          <w:sz w:val="24"/>
          <w:szCs w:val="24"/>
          <w:lang w:val="ro-RO" w:eastAsia="ro-RO"/>
          <w14:ligatures w14:val="none"/>
        </w:rPr>
        <w:t>și ale Anexei, parte integrantă din aceasta, rămân neschimbate.</w:t>
      </w:r>
    </w:p>
    <w:p w14:paraId="2C217DEE" w14:textId="77777777" w:rsidR="00050E2D" w:rsidRP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b/>
          <w:kern w:val="0"/>
          <w:sz w:val="24"/>
          <w:szCs w:val="24"/>
          <w:u w:val="single"/>
          <w:lang w:val="ro-RO" w:eastAsia="ro-RO"/>
          <w14:ligatures w14:val="none"/>
        </w:rPr>
        <w:t>Art.III.</w:t>
      </w:r>
      <w:r w:rsidRPr="00050E2D">
        <w:rPr>
          <w:rFonts w:ascii="Times New Roman" w:eastAsia="Times New Roman" w:hAnsi="Times New Roman" w:cs="Times New Roman"/>
          <w:kern w:val="0"/>
          <w:sz w:val="24"/>
          <w:szCs w:val="24"/>
          <w:lang w:val="ro-RO" w:eastAsia="ro-RO"/>
          <w14:ligatures w14:val="none"/>
        </w:rPr>
        <w:t xml:space="preserve"> – Îndeplinirea prevederilor prezentei hotărâri se încredințează Direcției venituri.</w:t>
      </w:r>
    </w:p>
    <w:p w14:paraId="1BE8D926" w14:textId="77777777" w:rsidR="00050E2D" w:rsidRP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b/>
          <w:kern w:val="0"/>
          <w:sz w:val="24"/>
          <w:szCs w:val="24"/>
          <w:u w:val="single"/>
          <w:lang w:val="ro-RO" w:eastAsia="ro-RO"/>
          <w14:ligatures w14:val="none"/>
        </w:rPr>
        <w:t>Art.IV.</w:t>
      </w:r>
      <w:r w:rsidRPr="00050E2D">
        <w:rPr>
          <w:rFonts w:ascii="Times New Roman" w:eastAsia="Times New Roman" w:hAnsi="Times New Roman" w:cs="Times New Roman"/>
          <w:kern w:val="0"/>
          <w:sz w:val="24"/>
          <w:szCs w:val="24"/>
          <w:lang w:val="ro-RO" w:eastAsia="ro-RO"/>
          <w14:ligatures w14:val="none"/>
        </w:rPr>
        <w:t xml:space="preserve"> – Prezenta hotărâre se comunică:</w:t>
      </w:r>
    </w:p>
    <w:p w14:paraId="4EDF376F" w14:textId="77777777" w:rsidR="00050E2D" w:rsidRP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 xml:space="preserve"> - Instituţiei Prefectului - Jud. Timiş;</w:t>
      </w:r>
    </w:p>
    <w:p w14:paraId="645E72BE" w14:textId="77777777" w:rsidR="00050E2D" w:rsidRP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 xml:space="preserve"> - Primarului Municipiului Lugoj;</w:t>
      </w:r>
    </w:p>
    <w:p w14:paraId="1664BF90" w14:textId="77777777" w:rsidR="00050E2D" w:rsidRP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 xml:space="preserve"> - Direcţiei juridice;</w:t>
      </w:r>
    </w:p>
    <w:p w14:paraId="3215B74D" w14:textId="77777777" w:rsidR="00050E2D" w:rsidRP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 xml:space="preserve"> - Direcţiei venituri;</w:t>
      </w:r>
    </w:p>
    <w:p w14:paraId="0625E376" w14:textId="77777777" w:rsidR="00050E2D" w:rsidRPr="00050E2D" w:rsidRDefault="00050E2D" w:rsidP="00050E2D">
      <w:pPr>
        <w:spacing w:after="0" w:line="240" w:lineRule="auto"/>
        <w:ind w:firstLine="708"/>
        <w:jc w:val="both"/>
        <w:rPr>
          <w:rFonts w:ascii="Times New Roman" w:eastAsia="Times New Roman" w:hAnsi="Times New Roman" w:cs="Times New Roman"/>
          <w:kern w:val="0"/>
          <w:sz w:val="24"/>
          <w:szCs w:val="24"/>
          <w:lang w:eastAsia="ro-RO"/>
          <w14:ligatures w14:val="none"/>
        </w:rPr>
      </w:pPr>
      <w:r w:rsidRPr="00050E2D">
        <w:rPr>
          <w:rFonts w:ascii="Times New Roman" w:eastAsia="Times New Roman" w:hAnsi="Times New Roman" w:cs="Times New Roman"/>
          <w:kern w:val="0"/>
          <w:sz w:val="24"/>
          <w:szCs w:val="24"/>
          <w:lang w:val="ro-RO" w:eastAsia="ro-RO"/>
          <w14:ligatures w14:val="none"/>
        </w:rPr>
        <w:t xml:space="preserve"> - Direcției management financiar</w:t>
      </w:r>
      <w:r w:rsidRPr="00050E2D">
        <w:rPr>
          <w:rFonts w:ascii="Times New Roman" w:eastAsia="Times New Roman" w:hAnsi="Times New Roman" w:cs="Times New Roman"/>
          <w:kern w:val="0"/>
          <w:sz w:val="24"/>
          <w:szCs w:val="24"/>
          <w:lang w:eastAsia="ro-RO"/>
          <w14:ligatures w14:val="none"/>
        </w:rPr>
        <w:t>;</w:t>
      </w:r>
    </w:p>
    <w:p w14:paraId="7693DB37" w14:textId="77777777" w:rsidR="00050E2D" w:rsidRP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 xml:space="preserve"> - Serviciului executare silită, transport și autorizare activități comerciale</w:t>
      </w:r>
      <w:r w:rsidRPr="00050E2D">
        <w:rPr>
          <w:rFonts w:ascii="Times New Roman" w:eastAsia="Times New Roman" w:hAnsi="Times New Roman" w:cs="Times New Roman"/>
          <w:kern w:val="0"/>
          <w:sz w:val="24"/>
          <w:szCs w:val="24"/>
          <w:lang w:val="en-US" w:eastAsia="ro-RO"/>
          <w14:ligatures w14:val="none"/>
        </w:rPr>
        <w:t>;</w:t>
      </w:r>
    </w:p>
    <w:p w14:paraId="214DB369" w14:textId="77777777" w:rsidR="00050E2D" w:rsidRP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 xml:space="preserve"> - Celor interesați, prin afișare și publicare;</w:t>
      </w:r>
    </w:p>
    <w:p w14:paraId="3CE8824F" w14:textId="77777777" w:rsidR="00050E2D" w:rsidRP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050E2D">
        <w:rPr>
          <w:rFonts w:ascii="Times New Roman" w:eastAsia="Times New Roman" w:hAnsi="Times New Roman" w:cs="Times New Roman"/>
          <w:kern w:val="0"/>
          <w:sz w:val="24"/>
          <w:szCs w:val="24"/>
          <w:lang w:val="ro-RO" w:eastAsia="ro-RO"/>
          <w14:ligatures w14:val="none"/>
        </w:rPr>
        <w:t xml:space="preserve"> - Comisiilor de specialitate ale Consiliului Local.</w:t>
      </w:r>
    </w:p>
    <w:p w14:paraId="3EDBEF42" w14:textId="77777777" w:rsidR="00050E2D" w:rsidRPr="00050E2D" w:rsidRDefault="00050E2D" w:rsidP="00050E2D">
      <w:pPr>
        <w:spacing w:after="0" w:line="240" w:lineRule="auto"/>
        <w:ind w:firstLine="708"/>
        <w:jc w:val="both"/>
        <w:rPr>
          <w:rFonts w:ascii="Times New Roman" w:eastAsia="Times New Roman" w:hAnsi="Times New Roman" w:cs="Times New Roman"/>
          <w:kern w:val="0"/>
          <w:sz w:val="24"/>
          <w:szCs w:val="24"/>
          <w:lang w:val="ro-RO" w:eastAsia="ro-RO"/>
          <w14:ligatures w14:val="none"/>
        </w:rPr>
      </w:pPr>
    </w:p>
    <w:p w14:paraId="58162B80" w14:textId="77777777" w:rsidR="00F856D5" w:rsidRDefault="00F856D5"/>
    <w:p w14:paraId="39B88A63" w14:textId="77777777" w:rsidR="002039C3" w:rsidRDefault="002039C3"/>
    <w:p w14:paraId="62A24EA2" w14:textId="593C34CB" w:rsidR="002039C3" w:rsidRPr="00396809" w:rsidRDefault="002039C3" w:rsidP="002039C3">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CONTRASEMNEAZĂ </w:t>
      </w:r>
    </w:p>
    <w:p w14:paraId="07AF7B1D" w14:textId="61A4E6E4" w:rsidR="002039C3" w:rsidRPr="00396809" w:rsidRDefault="002039C3" w:rsidP="002039C3">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Marius-Cornel Baboniu</w:t>
      </w:r>
      <w:r w:rsidRPr="00396809">
        <w:rPr>
          <w:rFonts w:ascii="Times New Roman" w:eastAsia="Times New Roman" w:hAnsi="Times New Roman" w:cs="Times New Roman"/>
          <w:kern w:val="0"/>
          <w:sz w:val="24"/>
          <w:szCs w:val="24"/>
          <w:lang w:val="en-US"/>
          <w14:ligatures w14:val="none"/>
        </w:rPr>
        <w:t xml:space="preserve">                                 SECRETARUL GENERAL AL MUNICIPIULUI</w:t>
      </w:r>
    </w:p>
    <w:p w14:paraId="7212CE57" w14:textId="12B8DFE2" w:rsidR="002039C3" w:rsidRPr="00396809" w:rsidRDefault="002039C3" w:rsidP="002039C3">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 Dan Ciucu  </w:t>
      </w:r>
    </w:p>
    <w:p w14:paraId="5682D265" w14:textId="77777777" w:rsidR="002039C3" w:rsidRDefault="002039C3" w:rsidP="002039C3">
      <w:pPr>
        <w:spacing w:after="0" w:line="240" w:lineRule="auto"/>
        <w:jc w:val="both"/>
        <w:rPr>
          <w:rFonts w:ascii="Times New Roman" w:eastAsia="Times New Roman" w:hAnsi="Times New Roman" w:cs="Times New Roman"/>
          <w:kern w:val="0"/>
          <w:sz w:val="24"/>
          <w:szCs w:val="24"/>
          <w:lang w:val="en-US"/>
          <w14:ligatures w14:val="none"/>
        </w:rPr>
      </w:pPr>
    </w:p>
    <w:p w14:paraId="73CE5104" w14:textId="77777777" w:rsidR="002039C3" w:rsidRDefault="002039C3" w:rsidP="002039C3">
      <w:pPr>
        <w:spacing w:after="0" w:line="240" w:lineRule="auto"/>
        <w:jc w:val="both"/>
        <w:rPr>
          <w:rFonts w:ascii="Times New Roman" w:eastAsia="Times New Roman" w:hAnsi="Times New Roman" w:cs="Times New Roman"/>
          <w:kern w:val="0"/>
          <w:sz w:val="24"/>
          <w:szCs w:val="24"/>
          <w:lang w:val="en-US"/>
          <w14:ligatures w14:val="none"/>
        </w:rPr>
      </w:pPr>
    </w:p>
    <w:p w14:paraId="4D070EF9" w14:textId="77777777" w:rsidR="002039C3" w:rsidRDefault="002039C3" w:rsidP="002039C3">
      <w:pPr>
        <w:spacing w:after="0" w:line="240" w:lineRule="auto"/>
        <w:jc w:val="both"/>
        <w:rPr>
          <w:rFonts w:ascii="Times New Roman" w:eastAsia="Times New Roman" w:hAnsi="Times New Roman" w:cs="Times New Roman"/>
          <w:kern w:val="0"/>
          <w:sz w:val="24"/>
          <w:szCs w:val="24"/>
          <w:lang w:val="en-US"/>
          <w14:ligatures w14:val="none"/>
        </w:rPr>
      </w:pPr>
    </w:p>
    <w:p w14:paraId="22D63E80" w14:textId="77777777" w:rsidR="002039C3" w:rsidRDefault="002039C3" w:rsidP="002039C3">
      <w:pPr>
        <w:spacing w:after="0" w:line="240" w:lineRule="auto"/>
        <w:jc w:val="both"/>
        <w:rPr>
          <w:rFonts w:ascii="Times New Roman" w:eastAsia="Times New Roman" w:hAnsi="Times New Roman" w:cs="Times New Roman"/>
          <w:kern w:val="0"/>
          <w:sz w:val="24"/>
          <w:szCs w:val="24"/>
          <w:lang w:val="en-US"/>
          <w14:ligatures w14:val="none"/>
        </w:rPr>
      </w:pPr>
    </w:p>
    <w:p w14:paraId="429271BE" w14:textId="77777777" w:rsidR="002039C3" w:rsidRDefault="002039C3" w:rsidP="002039C3">
      <w:pPr>
        <w:spacing w:after="0" w:line="240" w:lineRule="auto"/>
        <w:jc w:val="both"/>
        <w:rPr>
          <w:rFonts w:ascii="Times New Roman" w:eastAsia="Times New Roman" w:hAnsi="Times New Roman" w:cs="Times New Roman"/>
          <w:kern w:val="0"/>
          <w:sz w:val="24"/>
          <w:szCs w:val="24"/>
          <w:lang w:val="en-US"/>
          <w14:ligatures w14:val="none"/>
        </w:rPr>
      </w:pPr>
    </w:p>
    <w:p w14:paraId="4B3D848C" w14:textId="77777777" w:rsidR="002039C3" w:rsidRDefault="002039C3" w:rsidP="002039C3">
      <w:pPr>
        <w:spacing w:after="0" w:line="240" w:lineRule="auto"/>
        <w:jc w:val="both"/>
        <w:rPr>
          <w:rFonts w:ascii="Times New Roman" w:eastAsia="Times New Roman" w:hAnsi="Times New Roman" w:cs="Times New Roman"/>
          <w:kern w:val="0"/>
          <w:sz w:val="24"/>
          <w:szCs w:val="24"/>
          <w:lang w:val="en-US"/>
          <w14:ligatures w14:val="none"/>
        </w:rPr>
      </w:pPr>
    </w:p>
    <w:p w14:paraId="735A2756" w14:textId="77777777" w:rsidR="002039C3" w:rsidRDefault="002039C3" w:rsidP="002039C3">
      <w:pPr>
        <w:spacing w:after="0" w:line="240" w:lineRule="auto"/>
        <w:jc w:val="both"/>
        <w:rPr>
          <w:rFonts w:ascii="Times New Roman" w:eastAsia="Times New Roman" w:hAnsi="Times New Roman" w:cs="Times New Roman"/>
          <w:kern w:val="0"/>
          <w:sz w:val="24"/>
          <w:szCs w:val="24"/>
          <w:lang w:val="en-US"/>
          <w14:ligatures w14:val="none"/>
        </w:rPr>
      </w:pPr>
    </w:p>
    <w:p w14:paraId="05777568" w14:textId="77777777" w:rsidR="002039C3" w:rsidRDefault="002039C3" w:rsidP="002039C3">
      <w:pPr>
        <w:spacing w:after="0" w:line="240" w:lineRule="auto"/>
        <w:jc w:val="both"/>
        <w:rPr>
          <w:rFonts w:ascii="Times New Roman" w:eastAsia="Times New Roman" w:hAnsi="Times New Roman" w:cs="Times New Roman"/>
          <w:kern w:val="0"/>
          <w:sz w:val="24"/>
          <w:szCs w:val="24"/>
          <w:lang w:val="en-US"/>
          <w14:ligatures w14:val="none"/>
        </w:rPr>
      </w:pPr>
    </w:p>
    <w:p w14:paraId="6CC9C9E2" w14:textId="77777777" w:rsidR="002039C3" w:rsidRDefault="002039C3" w:rsidP="002039C3">
      <w:pPr>
        <w:spacing w:after="0" w:line="240" w:lineRule="auto"/>
        <w:jc w:val="both"/>
        <w:rPr>
          <w:rFonts w:ascii="Times New Roman" w:eastAsia="Times New Roman" w:hAnsi="Times New Roman" w:cs="Times New Roman"/>
          <w:kern w:val="0"/>
          <w:sz w:val="24"/>
          <w:szCs w:val="24"/>
          <w:lang w:val="en-US"/>
          <w14:ligatures w14:val="none"/>
        </w:rPr>
      </w:pPr>
    </w:p>
    <w:p w14:paraId="45ED924D" w14:textId="77777777" w:rsidR="002039C3" w:rsidRPr="00396809" w:rsidRDefault="002039C3" w:rsidP="002039C3">
      <w:pPr>
        <w:spacing w:after="0" w:line="240" w:lineRule="auto"/>
        <w:jc w:val="both"/>
        <w:rPr>
          <w:rFonts w:ascii="Times New Roman" w:eastAsia="Times New Roman" w:hAnsi="Times New Roman" w:cs="Times New Roman"/>
          <w:kern w:val="0"/>
          <w:sz w:val="24"/>
          <w:szCs w:val="24"/>
          <w:lang w:val="en-US"/>
          <w14:ligatures w14:val="none"/>
        </w:rPr>
      </w:pPr>
    </w:p>
    <w:p w14:paraId="10287863" w14:textId="64591B5B" w:rsidR="002039C3" w:rsidRDefault="002039C3" w:rsidP="002039C3">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208</w:t>
      </w:r>
      <w:r w:rsidRPr="00396809">
        <w:rPr>
          <w:rFonts w:ascii="Times New Roman" w:eastAsia="Times New Roman" w:hAnsi="Times New Roman" w:cs="Times New Roman"/>
          <w:b/>
          <w:kern w:val="0"/>
          <w:sz w:val="24"/>
          <w:szCs w:val="24"/>
          <w:lang w:val="en-US"/>
          <w14:ligatures w14:val="none"/>
        </w:rPr>
        <w:t xml:space="preserve"> din </w:t>
      </w:r>
      <w:r>
        <w:rPr>
          <w:rFonts w:ascii="Times New Roman" w:eastAsia="Times New Roman" w:hAnsi="Times New Roman" w:cs="Times New Roman"/>
          <w:b/>
          <w:kern w:val="0"/>
          <w:sz w:val="24"/>
          <w:szCs w:val="24"/>
          <w:lang w:val="en-US"/>
          <w14:ligatures w14:val="none"/>
        </w:rPr>
        <w:t>03</w:t>
      </w:r>
      <w:r w:rsidRPr="00396809">
        <w:rPr>
          <w:rFonts w:ascii="Times New Roman" w:eastAsia="Times New Roman" w:hAnsi="Times New Roman" w:cs="Times New Roman"/>
          <w:b/>
          <w:kern w:val="0"/>
          <w:sz w:val="24"/>
          <w:szCs w:val="24"/>
          <w:lang w:val="en-US"/>
          <w14:ligatures w14:val="none"/>
        </w:rPr>
        <w:t>.1</w:t>
      </w:r>
      <w:r>
        <w:rPr>
          <w:rFonts w:ascii="Times New Roman" w:eastAsia="Times New Roman" w:hAnsi="Times New Roman" w:cs="Times New Roman"/>
          <w:b/>
          <w:kern w:val="0"/>
          <w:sz w:val="24"/>
          <w:szCs w:val="24"/>
          <w:lang w:val="en-US"/>
          <w14:ligatures w14:val="none"/>
        </w:rPr>
        <w:t>2</w:t>
      </w:r>
      <w:r w:rsidRPr="00396809">
        <w:rPr>
          <w:rFonts w:ascii="Times New Roman" w:eastAsia="Times New Roman" w:hAnsi="Times New Roman" w:cs="Times New Roman"/>
          <w:b/>
          <w:kern w:val="0"/>
          <w:sz w:val="24"/>
          <w:szCs w:val="24"/>
          <w:lang w:val="en-US"/>
          <w14:ligatures w14:val="none"/>
        </w:rPr>
        <w:t>.2024</w:t>
      </w:r>
    </w:p>
    <w:p w14:paraId="7B9F372B" w14:textId="77777777" w:rsidR="002039C3" w:rsidRDefault="002039C3" w:rsidP="002039C3">
      <w:pPr>
        <w:spacing w:after="0" w:line="240" w:lineRule="auto"/>
        <w:ind w:left="-360"/>
        <w:jc w:val="both"/>
        <w:rPr>
          <w:rFonts w:ascii="Times New Roman" w:eastAsia="Times New Roman" w:hAnsi="Times New Roman" w:cs="Times New Roman"/>
          <w:b/>
          <w:kern w:val="0"/>
          <w:sz w:val="24"/>
          <w:szCs w:val="24"/>
          <w:lang w:val="en-US"/>
          <w14:ligatures w14:val="none"/>
        </w:rPr>
      </w:pPr>
    </w:p>
    <w:p w14:paraId="26145838" w14:textId="77777777" w:rsidR="002039C3" w:rsidRDefault="002039C3" w:rsidP="002039C3">
      <w:pPr>
        <w:spacing w:after="0" w:line="240" w:lineRule="auto"/>
        <w:ind w:left="-360"/>
        <w:jc w:val="both"/>
        <w:rPr>
          <w:rFonts w:ascii="Times New Roman" w:eastAsia="Times New Roman" w:hAnsi="Times New Roman" w:cs="Times New Roman"/>
          <w:b/>
          <w:kern w:val="0"/>
          <w:sz w:val="24"/>
          <w:szCs w:val="24"/>
          <w:lang w:val="en-US"/>
          <w14:ligatures w14:val="none"/>
        </w:rPr>
      </w:pPr>
    </w:p>
    <w:p w14:paraId="1D5762FC" w14:textId="77777777" w:rsidR="002039C3" w:rsidRDefault="002039C3" w:rsidP="002039C3">
      <w:pPr>
        <w:spacing w:after="0" w:line="240" w:lineRule="auto"/>
        <w:ind w:left="-360"/>
        <w:jc w:val="both"/>
        <w:rPr>
          <w:rFonts w:ascii="Times New Roman" w:eastAsia="Times New Roman" w:hAnsi="Times New Roman" w:cs="Times New Roman"/>
          <w:b/>
          <w:kern w:val="0"/>
          <w:sz w:val="24"/>
          <w:szCs w:val="24"/>
          <w:lang w:val="en-US"/>
          <w14:ligatures w14:val="none"/>
        </w:rPr>
      </w:pPr>
    </w:p>
    <w:p w14:paraId="254DA17E" w14:textId="77777777" w:rsidR="002039C3" w:rsidRDefault="002039C3" w:rsidP="002039C3">
      <w:pPr>
        <w:spacing w:after="0" w:line="240" w:lineRule="auto"/>
        <w:ind w:left="-360"/>
        <w:jc w:val="both"/>
        <w:rPr>
          <w:rFonts w:ascii="Times New Roman" w:eastAsia="Times New Roman" w:hAnsi="Times New Roman" w:cs="Times New Roman"/>
          <w:b/>
          <w:kern w:val="0"/>
          <w:sz w:val="24"/>
          <w:szCs w:val="24"/>
          <w:lang w:val="en-US"/>
          <w14:ligatures w14:val="none"/>
        </w:rPr>
      </w:pPr>
    </w:p>
    <w:p w14:paraId="76971557" w14:textId="77777777" w:rsidR="002039C3" w:rsidRDefault="002039C3" w:rsidP="002039C3">
      <w:pPr>
        <w:spacing w:after="0" w:line="240" w:lineRule="auto"/>
        <w:ind w:left="-360"/>
        <w:jc w:val="both"/>
        <w:rPr>
          <w:rFonts w:ascii="Times New Roman" w:eastAsia="Times New Roman" w:hAnsi="Times New Roman" w:cs="Times New Roman"/>
          <w:b/>
          <w:kern w:val="0"/>
          <w:sz w:val="24"/>
          <w:szCs w:val="24"/>
          <w:lang w:val="en-US"/>
          <w14:ligatures w14:val="none"/>
        </w:rPr>
      </w:pPr>
    </w:p>
    <w:p w14:paraId="1EF2E8BF" w14:textId="77777777" w:rsidR="002039C3" w:rsidRDefault="002039C3" w:rsidP="002039C3">
      <w:pPr>
        <w:spacing w:after="0" w:line="240" w:lineRule="auto"/>
        <w:ind w:left="-360"/>
        <w:jc w:val="both"/>
        <w:rPr>
          <w:rFonts w:ascii="Times New Roman" w:eastAsia="Times New Roman" w:hAnsi="Times New Roman" w:cs="Times New Roman"/>
          <w:b/>
          <w:kern w:val="0"/>
          <w:sz w:val="24"/>
          <w:szCs w:val="24"/>
          <w:lang w:val="en-US"/>
          <w14:ligatures w14:val="none"/>
        </w:rPr>
      </w:pPr>
    </w:p>
    <w:p w14:paraId="554E829A" w14:textId="77777777" w:rsidR="002039C3" w:rsidRDefault="002039C3" w:rsidP="002039C3">
      <w:pPr>
        <w:spacing w:after="0" w:line="240" w:lineRule="auto"/>
        <w:ind w:left="-360"/>
        <w:jc w:val="both"/>
        <w:rPr>
          <w:rFonts w:ascii="Times New Roman" w:eastAsia="Times New Roman" w:hAnsi="Times New Roman" w:cs="Times New Roman"/>
          <w:b/>
          <w:kern w:val="0"/>
          <w:sz w:val="24"/>
          <w:szCs w:val="24"/>
          <w:lang w:val="en-US"/>
          <w14:ligatures w14:val="none"/>
        </w:rPr>
      </w:pPr>
    </w:p>
    <w:p w14:paraId="3E0958E7" w14:textId="77777777" w:rsidR="002039C3" w:rsidRDefault="002039C3" w:rsidP="002039C3">
      <w:pPr>
        <w:spacing w:after="0" w:line="240" w:lineRule="auto"/>
        <w:ind w:left="-360"/>
        <w:jc w:val="both"/>
        <w:rPr>
          <w:rFonts w:ascii="Times New Roman" w:eastAsia="Times New Roman" w:hAnsi="Times New Roman" w:cs="Times New Roman"/>
          <w:b/>
          <w:kern w:val="0"/>
          <w:sz w:val="24"/>
          <w:szCs w:val="24"/>
          <w:lang w:val="en-US"/>
          <w14:ligatures w14:val="none"/>
        </w:rPr>
      </w:pPr>
    </w:p>
    <w:p w14:paraId="4AE75112" w14:textId="77777777" w:rsidR="002039C3" w:rsidRDefault="002039C3" w:rsidP="002039C3">
      <w:pPr>
        <w:spacing w:after="0" w:line="240" w:lineRule="auto"/>
        <w:ind w:left="-360"/>
        <w:jc w:val="both"/>
        <w:rPr>
          <w:rFonts w:ascii="Times New Roman" w:eastAsia="Times New Roman" w:hAnsi="Times New Roman" w:cs="Times New Roman"/>
          <w:b/>
          <w:kern w:val="0"/>
          <w:sz w:val="24"/>
          <w:szCs w:val="24"/>
          <w:lang w:val="en-US"/>
          <w14:ligatures w14:val="none"/>
        </w:rPr>
      </w:pPr>
    </w:p>
    <w:p w14:paraId="010AFCE7" w14:textId="77777777" w:rsidR="002039C3" w:rsidRDefault="002039C3" w:rsidP="002039C3">
      <w:pPr>
        <w:spacing w:after="0" w:line="240" w:lineRule="auto"/>
        <w:ind w:left="-360"/>
        <w:jc w:val="both"/>
        <w:rPr>
          <w:rFonts w:ascii="Times New Roman" w:eastAsia="Times New Roman" w:hAnsi="Times New Roman" w:cs="Times New Roman"/>
          <w:b/>
          <w:kern w:val="0"/>
          <w:sz w:val="24"/>
          <w:szCs w:val="24"/>
          <w:lang w:val="en-US"/>
          <w14:ligatures w14:val="none"/>
        </w:rPr>
      </w:pPr>
    </w:p>
    <w:p w14:paraId="75892FE3" w14:textId="77777777" w:rsidR="002039C3" w:rsidRPr="00396809" w:rsidRDefault="002039C3" w:rsidP="002039C3">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2039C3" w:rsidRPr="00396809" w14:paraId="3F4C9CDB" w14:textId="77777777" w:rsidTr="00512723">
        <w:tc>
          <w:tcPr>
            <w:tcW w:w="468" w:type="dxa"/>
          </w:tcPr>
          <w:p w14:paraId="2AFF059C" w14:textId="77777777" w:rsidR="002039C3" w:rsidRPr="00396809" w:rsidRDefault="002039C3" w:rsidP="00512723">
            <w:pPr>
              <w:jc w:val="center"/>
              <w:rPr>
                <w:rFonts w:eastAsia="Calibri"/>
                <w:lang w:val="en-US"/>
              </w:rPr>
            </w:pPr>
            <w:r w:rsidRPr="00396809">
              <w:rPr>
                <w:rFonts w:eastAsia="Calibri"/>
                <w:lang w:val="en-US"/>
              </w:rPr>
              <w:t>1.</w:t>
            </w:r>
          </w:p>
        </w:tc>
        <w:tc>
          <w:tcPr>
            <w:tcW w:w="3240" w:type="dxa"/>
          </w:tcPr>
          <w:p w14:paraId="14870C1D" w14:textId="77777777" w:rsidR="002039C3" w:rsidRPr="00396809" w:rsidRDefault="002039C3" w:rsidP="00512723">
            <w:pPr>
              <w:jc w:val="center"/>
              <w:rPr>
                <w:rFonts w:eastAsia="Calibri"/>
                <w:lang w:val="en-US"/>
              </w:rPr>
            </w:pPr>
            <w:r w:rsidRPr="00396809">
              <w:rPr>
                <w:rFonts w:eastAsia="Calibri"/>
                <w:lang w:val="en-US"/>
              </w:rPr>
              <w:t>Total consilieri locali</w:t>
            </w:r>
          </w:p>
        </w:tc>
        <w:tc>
          <w:tcPr>
            <w:tcW w:w="1980" w:type="dxa"/>
          </w:tcPr>
          <w:p w14:paraId="1BE8713B" w14:textId="77777777" w:rsidR="002039C3" w:rsidRPr="00396809" w:rsidRDefault="002039C3" w:rsidP="00512723">
            <w:pPr>
              <w:jc w:val="center"/>
              <w:rPr>
                <w:rFonts w:eastAsia="Calibri"/>
                <w:lang w:val="en-US"/>
              </w:rPr>
            </w:pPr>
            <w:r w:rsidRPr="00396809">
              <w:rPr>
                <w:rFonts w:eastAsia="Calibri"/>
                <w:lang w:val="en-US"/>
              </w:rPr>
              <w:t>19</w:t>
            </w:r>
          </w:p>
        </w:tc>
      </w:tr>
      <w:tr w:rsidR="002039C3" w:rsidRPr="00396809" w14:paraId="1E157926" w14:textId="77777777" w:rsidTr="00512723">
        <w:trPr>
          <w:trHeight w:val="188"/>
        </w:trPr>
        <w:tc>
          <w:tcPr>
            <w:tcW w:w="468" w:type="dxa"/>
          </w:tcPr>
          <w:p w14:paraId="792A4EC7" w14:textId="77777777" w:rsidR="002039C3" w:rsidRPr="00396809" w:rsidRDefault="002039C3" w:rsidP="00512723">
            <w:pPr>
              <w:jc w:val="center"/>
              <w:rPr>
                <w:rFonts w:eastAsia="Calibri"/>
                <w:lang w:val="en-US"/>
              </w:rPr>
            </w:pPr>
            <w:r w:rsidRPr="00396809">
              <w:rPr>
                <w:rFonts w:eastAsia="Calibri"/>
                <w:lang w:val="en-US"/>
              </w:rPr>
              <w:t>2.</w:t>
            </w:r>
          </w:p>
        </w:tc>
        <w:tc>
          <w:tcPr>
            <w:tcW w:w="3240" w:type="dxa"/>
          </w:tcPr>
          <w:p w14:paraId="671D2499" w14:textId="77777777" w:rsidR="002039C3" w:rsidRPr="00396809" w:rsidRDefault="002039C3" w:rsidP="00512723">
            <w:pPr>
              <w:jc w:val="center"/>
              <w:rPr>
                <w:rFonts w:eastAsia="Calibri"/>
                <w:lang w:val="en-US"/>
              </w:rPr>
            </w:pPr>
            <w:r w:rsidRPr="00396809">
              <w:rPr>
                <w:rFonts w:eastAsia="Calibri"/>
                <w:lang w:val="en-US"/>
              </w:rPr>
              <w:t>Total consilieri prezenți</w:t>
            </w:r>
          </w:p>
        </w:tc>
        <w:tc>
          <w:tcPr>
            <w:tcW w:w="1980" w:type="dxa"/>
          </w:tcPr>
          <w:p w14:paraId="6411E89B" w14:textId="539FFE8D" w:rsidR="002039C3" w:rsidRPr="00396809" w:rsidRDefault="00043492" w:rsidP="00512723">
            <w:pPr>
              <w:jc w:val="center"/>
              <w:rPr>
                <w:rFonts w:eastAsia="Calibri"/>
                <w:lang w:val="en-US"/>
              </w:rPr>
            </w:pPr>
            <w:r>
              <w:rPr>
                <w:rFonts w:eastAsia="Calibri"/>
                <w:lang w:val="en-US"/>
              </w:rPr>
              <w:t>19</w:t>
            </w:r>
          </w:p>
        </w:tc>
      </w:tr>
      <w:tr w:rsidR="002039C3" w:rsidRPr="00396809" w14:paraId="74BD6798" w14:textId="77777777" w:rsidTr="00512723">
        <w:tc>
          <w:tcPr>
            <w:tcW w:w="468" w:type="dxa"/>
          </w:tcPr>
          <w:p w14:paraId="38D55D6E" w14:textId="77777777" w:rsidR="002039C3" w:rsidRPr="00396809" w:rsidRDefault="002039C3" w:rsidP="00512723">
            <w:pPr>
              <w:jc w:val="center"/>
              <w:rPr>
                <w:rFonts w:eastAsia="Calibri"/>
                <w:lang w:val="en-US"/>
              </w:rPr>
            </w:pPr>
            <w:r w:rsidRPr="00396809">
              <w:rPr>
                <w:rFonts w:eastAsia="Calibri"/>
                <w:lang w:val="en-US"/>
              </w:rPr>
              <w:t>3.</w:t>
            </w:r>
          </w:p>
        </w:tc>
        <w:tc>
          <w:tcPr>
            <w:tcW w:w="3240" w:type="dxa"/>
          </w:tcPr>
          <w:p w14:paraId="6C6E0865" w14:textId="77777777" w:rsidR="002039C3" w:rsidRPr="00396809" w:rsidRDefault="002039C3" w:rsidP="00512723">
            <w:pPr>
              <w:jc w:val="center"/>
              <w:rPr>
                <w:rFonts w:eastAsia="Calibri"/>
                <w:lang w:val="en-US"/>
              </w:rPr>
            </w:pPr>
            <w:r w:rsidRPr="00396809">
              <w:rPr>
                <w:rFonts w:eastAsia="Calibri"/>
                <w:lang w:val="en-US"/>
              </w:rPr>
              <w:t>Număr voturi pentru</w:t>
            </w:r>
          </w:p>
        </w:tc>
        <w:tc>
          <w:tcPr>
            <w:tcW w:w="1980" w:type="dxa"/>
          </w:tcPr>
          <w:p w14:paraId="5444F6D0" w14:textId="4BEA67AE" w:rsidR="002039C3" w:rsidRPr="00396809" w:rsidRDefault="00043492" w:rsidP="00512723">
            <w:pPr>
              <w:jc w:val="center"/>
              <w:rPr>
                <w:rFonts w:eastAsia="Calibri"/>
                <w:lang w:val="en-US"/>
              </w:rPr>
            </w:pPr>
            <w:r>
              <w:rPr>
                <w:rFonts w:eastAsia="Calibri"/>
                <w:lang w:val="en-US"/>
              </w:rPr>
              <w:t>19</w:t>
            </w:r>
          </w:p>
        </w:tc>
      </w:tr>
      <w:tr w:rsidR="002039C3" w:rsidRPr="00396809" w14:paraId="3A0CD73C" w14:textId="77777777" w:rsidTr="00512723">
        <w:tc>
          <w:tcPr>
            <w:tcW w:w="468" w:type="dxa"/>
          </w:tcPr>
          <w:p w14:paraId="213C30DA" w14:textId="77777777" w:rsidR="002039C3" w:rsidRPr="00396809" w:rsidRDefault="002039C3" w:rsidP="00512723">
            <w:pPr>
              <w:jc w:val="center"/>
              <w:rPr>
                <w:rFonts w:eastAsia="Calibri"/>
                <w:lang w:val="en-US"/>
              </w:rPr>
            </w:pPr>
            <w:r w:rsidRPr="00396809">
              <w:rPr>
                <w:rFonts w:eastAsia="Calibri"/>
                <w:lang w:val="en-US"/>
              </w:rPr>
              <w:t>4.</w:t>
            </w:r>
          </w:p>
        </w:tc>
        <w:tc>
          <w:tcPr>
            <w:tcW w:w="3240" w:type="dxa"/>
          </w:tcPr>
          <w:p w14:paraId="1D2ACDC6" w14:textId="77777777" w:rsidR="002039C3" w:rsidRPr="00396809" w:rsidRDefault="002039C3" w:rsidP="00512723">
            <w:pPr>
              <w:jc w:val="center"/>
              <w:rPr>
                <w:rFonts w:eastAsia="Calibri"/>
                <w:lang w:val="en-US"/>
              </w:rPr>
            </w:pPr>
            <w:r w:rsidRPr="00396809">
              <w:rPr>
                <w:rFonts w:eastAsia="Calibri"/>
                <w:lang w:val="en-US"/>
              </w:rPr>
              <w:t>Număr voturi împotrivă</w:t>
            </w:r>
          </w:p>
        </w:tc>
        <w:tc>
          <w:tcPr>
            <w:tcW w:w="1980" w:type="dxa"/>
          </w:tcPr>
          <w:p w14:paraId="0E24EFB6" w14:textId="77777777" w:rsidR="002039C3" w:rsidRPr="00396809" w:rsidRDefault="002039C3" w:rsidP="00512723">
            <w:pPr>
              <w:jc w:val="center"/>
              <w:rPr>
                <w:rFonts w:eastAsia="Calibri"/>
                <w:lang w:val="en-US"/>
              </w:rPr>
            </w:pPr>
            <w:r w:rsidRPr="00396809">
              <w:rPr>
                <w:rFonts w:eastAsia="Calibri"/>
                <w:lang w:val="en-US"/>
              </w:rPr>
              <w:t>-</w:t>
            </w:r>
          </w:p>
        </w:tc>
      </w:tr>
      <w:tr w:rsidR="002039C3" w:rsidRPr="00396809" w14:paraId="774FF530" w14:textId="77777777" w:rsidTr="00512723">
        <w:tc>
          <w:tcPr>
            <w:tcW w:w="468" w:type="dxa"/>
          </w:tcPr>
          <w:p w14:paraId="19A9E287" w14:textId="77777777" w:rsidR="002039C3" w:rsidRPr="00396809" w:rsidRDefault="002039C3" w:rsidP="00512723">
            <w:pPr>
              <w:jc w:val="center"/>
              <w:rPr>
                <w:rFonts w:eastAsia="Calibri"/>
                <w:lang w:val="en-US"/>
              </w:rPr>
            </w:pPr>
            <w:r w:rsidRPr="00396809">
              <w:rPr>
                <w:rFonts w:eastAsia="Calibri"/>
                <w:lang w:val="en-US"/>
              </w:rPr>
              <w:t>5.</w:t>
            </w:r>
          </w:p>
        </w:tc>
        <w:tc>
          <w:tcPr>
            <w:tcW w:w="3240" w:type="dxa"/>
          </w:tcPr>
          <w:p w14:paraId="256424B2" w14:textId="77777777" w:rsidR="002039C3" w:rsidRPr="00396809" w:rsidRDefault="002039C3" w:rsidP="00512723">
            <w:pPr>
              <w:jc w:val="center"/>
              <w:rPr>
                <w:rFonts w:eastAsia="Calibri"/>
                <w:lang w:val="en-US"/>
              </w:rPr>
            </w:pPr>
            <w:r w:rsidRPr="00396809">
              <w:rPr>
                <w:rFonts w:eastAsia="Calibri"/>
                <w:lang w:val="en-US"/>
              </w:rPr>
              <w:t>Abțineri</w:t>
            </w:r>
          </w:p>
        </w:tc>
        <w:tc>
          <w:tcPr>
            <w:tcW w:w="1980" w:type="dxa"/>
          </w:tcPr>
          <w:p w14:paraId="0DE0775D" w14:textId="77777777" w:rsidR="002039C3" w:rsidRPr="00396809" w:rsidRDefault="002039C3" w:rsidP="00512723">
            <w:pPr>
              <w:jc w:val="center"/>
              <w:rPr>
                <w:rFonts w:eastAsia="Calibri"/>
                <w:lang w:val="en-US"/>
              </w:rPr>
            </w:pPr>
            <w:r w:rsidRPr="00396809">
              <w:rPr>
                <w:rFonts w:eastAsia="Calibri"/>
                <w:lang w:val="en-US"/>
              </w:rPr>
              <w:t>-</w:t>
            </w:r>
          </w:p>
        </w:tc>
      </w:tr>
      <w:tr w:rsidR="002039C3" w:rsidRPr="00396809" w14:paraId="49172776" w14:textId="77777777" w:rsidTr="00512723">
        <w:trPr>
          <w:trHeight w:val="312"/>
        </w:trPr>
        <w:tc>
          <w:tcPr>
            <w:tcW w:w="468" w:type="dxa"/>
          </w:tcPr>
          <w:p w14:paraId="517E1A70" w14:textId="77777777" w:rsidR="002039C3" w:rsidRPr="00396809" w:rsidRDefault="002039C3" w:rsidP="00512723">
            <w:pPr>
              <w:jc w:val="center"/>
              <w:rPr>
                <w:rFonts w:eastAsia="Calibri"/>
                <w:lang w:val="en-US"/>
              </w:rPr>
            </w:pPr>
            <w:r w:rsidRPr="00396809">
              <w:rPr>
                <w:rFonts w:eastAsia="Calibri"/>
                <w:lang w:val="en-US"/>
              </w:rPr>
              <w:t>6.</w:t>
            </w:r>
          </w:p>
        </w:tc>
        <w:tc>
          <w:tcPr>
            <w:tcW w:w="3240" w:type="dxa"/>
          </w:tcPr>
          <w:p w14:paraId="6DC91905" w14:textId="77777777" w:rsidR="002039C3" w:rsidRPr="00396809" w:rsidRDefault="002039C3" w:rsidP="00512723">
            <w:pPr>
              <w:jc w:val="center"/>
              <w:rPr>
                <w:rFonts w:eastAsia="Calibri"/>
                <w:lang w:val="en-US"/>
              </w:rPr>
            </w:pPr>
            <w:r w:rsidRPr="00396809">
              <w:rPr>
                <w:rFonts w:eastAsia="Calibri"/>
                <w:lang w:val="en-US"/>
              </w:rPr>
              <w:t>Adoptarea hotărârii s-a făcut cu</w:t>
            </w:r>
          </w:p>
        </w:tc>
        <w:tc>
          <w:tcPr>
            <w:tcW w:w="1980" w:type="dxa"/>
          </w:tcPr>
          <w:p w14:paraId="56D1C8F4" w14:textId="77777777" w:rsidR="002039C3" w:rsidRPr="00396809" w:rsidRDefault="002039C3" w:rsidP="00512723">
            <w:pPr>
              <w:jc w:val="center"/>
              <w:rPr>
                <w:rFonts w:eastAsia="Calibri"/>
                <w:lang w:val="en-US"/>
              </w:rPr>
            </w:pPr>
            <w:r w:rsidRPr="00396809">
              <w:rPr>
                <w:rFonts w:eastAsia="Calibri"/>
                <w:lang w:val="en-US"/>
              </w:rPr>
              <w:t xml:space="preserve">majoritate </w:t>
            </w:r>
            <w:r>
              <w:rPr>
                <w:rFonts w:eastAsia="Calibri"/>
                <w:lang w:val="en-US"/>
              </w:rPr>
              <w:t>absolută</w:t>
            </w:r>
          </w:p>
        </w:tc>
      </w:tr>
    </w:tbl>
    <w:p w14:paraId="12CD221C" w14:textId="77777777" w:rsidR="002039C3" w:rsidRDefault="002039C3"/>
    <w:sectPr w:rsidR="002039C3" w:rsidSect="002039C3">
      <w:pgSz w:w="11906" w:h="16838"/>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2D"/>
    <w:rsid w:val="00043492"/>
    <w:rsid w:val="00050E2D"/>
    <w:rsid w:val="002039C3"/>
    <w:rsid w:val="00EA4F7D"/>
    <w:rsid w:val="00F856D5"/>
    <w:rsid w:val="00FC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070E"/>
  <w15:chartTrackingRefBased/>
  <w15:docId w15:val="{1E2589AE-77F4-4323-BEE3-8D742F5C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E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E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E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E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E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E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E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E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E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E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E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E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E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E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E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E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E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E2D"/>
    <w:rPr>
      <w:rFonts w:eastAsiaTheme="majorEastAsia" w:cstheme="majorBidi"/>
      <w:color w:val="272727" w:themeColor="text1" w:themeTint="D8"/>
    </w:rPr>
  </w:style>
  <w:style w:type="paragraph" w:styleId="Title">
    <w:name w:val="Title"/>
    <w:basedOn w:val="Normal"/>
    <w:next w:val="Normal"/>
    <w:link w:val="TitleChar"/>
    <w:uiPriority w:val="10"/>
    <w:qFormat/>
    <w:rsid w:val="00050E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E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E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E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E2D"/>
    <w:pPr>
      <w:spacing w:before="160"/>
      <w:jc w:val="center"/>
    </w:pPr>
    <w:rPr>
      <w:i/>
      <w:iCs/>
      <w:color w:val="404040" w:themeColor="text1" w:themeTint="BF"/>
    </w:rPr>
  </w:style>
  <w:style w:type="character" w:customStyle="1" w:styleId="QuoteChar">
    <w:name w:val="Quote Char"/>
    <w:basedOn w:val="DefaultParagraphFont"/>
    <w:link w:val="Quote"/>
    <w:uiPriority w:val="29"/>
    <w:rsid w:val="00050E2D"/>
    <w:rPr>
      <w:i/>
      <w:iCs/>
      <w:color w:val="404040" w:themeColor="text1" w:themeTint="BF"/>
    </w:rPr>
  </w:style>
  <w:style w:type="paragraph" w:styleId="ListParagraph">
    <w:name w:val="List Paragraph"/>
    <w:basedOn w:val="Normal"/>
    <w:uiPriority w:val="34"/>
    <w:qFormat/>
    <w:rsid w:val="00050E2D"/>
    <w:pPr>
      <w:ind w:left="720"/>
      <w:contextualSpacing/>
    </w:pPr>
  </w:style>
  <w:style w:type="character" w:styleId="IntenseEmphasis">
    <w:name w:val="Intense Emphasis"/>
    <w:basedOn w:val="DefaultParagraphFont"/>
    <w:uiPriority w:val="21"/>
    <w:qFormat/>
    <w:rsid w:val="00050E2D"/>
    <w:rPr>
      <w:i/>
      <w:iCs/>
      <w:color w:val="0F4761" w:themeColor="accent1" w:themeShade="BF"/>
    </w:rPr>
  </w:style>
  <w:style w:type="paragraph" w:styleId="IntenseQuote">
    <w:name w:val="Intense Quote"/>
    <w:basedOn w:val="Normal"/>
    <w:next w:val="Normal"/>
    <w:link w:val="IntenseQuoteChar"/>
    <w:uiPriority w:val="30"/>
    <w:qFormat/>
    <w:rsid w:val="00050E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E2D"/>
    <w:rPr>
      <w:i/>
      <w:iCs/>
      <w:color w:val="0F4761" w:themeColor="accent1" w:themeShade="BF"/>
    </w:rPr>
  </w:style>
  <w:style w:type="character" w:styleId="IntenseReference">
    <w:name w:val="Intense Reference"/>
    <w:basedOn w:val="DefaultParagraphFont"/>
    <w:uiPriority w:val="32"/>
    <w:qFormat/>
    <w:rsid w:val="00050E2D"/>
    <w:rPr>
      <w:b/>
      <w:bCs/>
      <w:smallCaps/>
      <w:color w:val="0F4761" w:themeColor="accent1" w:themeShade="BF"/>
      <w:spacing w:val="5"/>
    </w:rPr>
  </w:style>
  <w:style w:type="table" w:customStyle="1" w:styleId="TableGrid1">
    <w:name w:val="Table Grid1"/>
    <w:basedOn w:val="TableNormal"/>
    <w:next w:val="TableGrid"/>
    <w:rsid w:val="002039C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03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adela.vago\sintact%204.0\cache\Legislatie\temp133706\0017186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dela.vago\sintact%204.0\cache\Legislatie\temp133706\00171867.htm" TargetMode="External"/><Relationship Id="rId5" Type="http://schemas.openxmlformats.org/officeDocument/2006/relationships/hyperlink" Target="file:///C:\Users\adela.vago\sintact%204.0\cache\Legislatie\temp133706\00172816.htm" TargetMode="External"/><Relationship Id="rId4" Type="http://schemas.openxmlformats.org/officeDocument/2006/relationships/hyperlink" Target="file:///C:\Users\adela.vago\sintact%204.0\cache\Legislatie\temp133706\00172813.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2</cp:revision>
  <dcterms:created xsi:type="dcterms:W3CDTF">2024-12-03T06:18:00Z</dcterms:created>
  <dcterms:modified xsi:type="dcterms:W3CDTF">2024-12-03T10:19:00Z</dcterms:modified>
</cp:coreProperties>
</file>