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808FA" w14:textId="77777777" w:rsidR="002D71B6" w:rsidRPr="00F43B4E" w:rsidRDefault="002D71B6" w:rsidP="002D71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43B4E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   ROMÂNIA</w:t>
      </w:r>
    </w:p>
    <w:p w14:paraId="439D55A8" w14:textId="77777777" w:rsidR="002D71B6" w:rsidRPr="00F43B4E" w:rsidRDefault="002D71B6" w:rsidP="002D71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43B4E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JUDEŢUL TIMIŞ</w:t>
      </w:r>
    </w:p>
    <w:p w14:paraId="05EBEB05" w14:textId="77777777" w:rsidR="002D71B6" w:rsidRPr="00F43B4E" w:rsidRDefault="002D71B6" w:rsidP="002D71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43B4E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46A3E240" w14:textId="77777777" w:rsidR="002D71B6" w:rsidRPr="00F43B4E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182B9D60" w14:textId="77777777" w:rsidR="002D71B6" w:rsidRDefault="002D71B6" w:rsidP="002D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5C412378" w14:textId="77777777" w:rsidR="002D71B6" w:rsidRPr="00F43B4E" w:rsidRDefault="002D71B6" w:rsidP="002D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privind aprobarea noii durate și a cheltuielilor estimate în scopul asigurării finalizării integrale din fonduri proprii a</w:t>
      </w:r>
      <w:r w:rsidRPr="00F43B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le</w:t>
      </w:r>
      <w:r w:rsidRPr="00F43B4E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proiectului </w:t>
      </w:r>
      <w:r w:rsidRPr="00F43B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„Amenajare teren de minifotbal </w:t>
      </w:r>
      <w:r w:rsidRPr="00F43B4E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și loc de joacă în cartierul Herendești-Bocșei</w:t>
      </w:r>
      <w:r w:rsidRPr="00F43B4E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”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, SMIS 155686</w:t>
      </w:r>
    </w:p>
    <w:p w14:paraId="49FAAA41" w14:textId="77777777" w:rsidR="002D71B6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</w:p>
    <w:p w14:paraId="1AFB6B10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</w:p>
    <w:p w14:paraId="1665A477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Direcției investiții, finanțări – Serviciul finanțări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și implementare alte programe 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nr. 16/11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5795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U)115796 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din 20.11.2024;</w:t>
      </w:r>
    </w:p>
    <w:p w14:paraId="7CE22C5B" w14:textId="77777777" w:rsidR="002D71B6" w:rsidRPr="00E70BD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70BD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 16/115880/(RU)115881 din 21.11.2024 al Primarului Municipiului Lugoj - inițiator al proiectului de hotărâre;</w:t>
      </w:r>
    </w:p>
    <w:p w14:paraId="5C874A13" w14:textId="77777777" w:rsidR="002D71B6" w:rsidRPr="00E70BD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70BD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212 din 20.11.2024 privind aprobarea noii durate și a cheltuielilor estimate în scopul asigurării finalizării integrale din fonduri proprii ale proiectului „Amenajare teren de minifotbal și loc de joacă în cartierul Herendești-Bocșei”, SMIS 155686;</w:t>
      </w:r>
    </w:p>
    <w:p w14:paraId="0708BC9F" w14:textId="77777777" w:rsidR="002D71B6" w:rsidRPr="00E70BD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70BD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16/116544/(RU)116545 din 21.11.2024 întocmit de Direcția investiții, finanțări – Serviciul finanțări și implementare alte programe;</w:t>
      </w:r>
    </w:p>
    <w:p w14:paraId="533E12FA" w14:textId="6391B53B" w:rsidR="002D71B6" w:rsidRPr="00E70BD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70BD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avizul nr.</w:t>
      </w:r>
      <w:r w:rsidR="00A02FD1" w:rsidRPr="00E70BD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115</w:t>
      </w:r>
      <w:r w:rsidRPr="00E70BD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A02FD1" w:rsidRPr="00E70BD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26</w:t>
      </w:r>
      <w:r w:rsidRPr="00E70BD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27DED7DC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prevederile Instrucțiunii AMPOR nr. 216/18.09.2024 privind modificarea unor termene menționate în cuprinsul Instrucțiunii AMPOR nr. 207/31.10.2023 (Acțiuni AM/OI de pregătire în vederea închiderii Programului Operațional Regional 2014-2020);</w:t>
      </w:r>
    </w:p>
    <w:p w14:paraId="19C6486B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Ținând cont de contractul de finanțare nr.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8033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proofErr w:type="gramStart"/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din</w:t>
      </w:r>
      <w:proofErr w:type="gramEnd"/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24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11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.202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2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774F6F17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Hotărârea Consiliului Local nr. 346 din 29.11.2023 </w:t>
      </w:r>
      <w:r w:rsidRPr="00E3765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aprobarea noii durate și a cheltuielilor estimate în scopul asigurării finalizării integrale din fonduri proprii a</w:t>
      </w:r>
      <w:r w:rsidRPr="00E3765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le</w:t>
      </w:r>
      <w:r w:rsidRPr="00E3765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proiectului </w:t>
      </w:r>
      <w:r w:rsidRPr="00E376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„Amenajare teren de minifotbal </w:t>
      </w:r>
      <w:r w:rsidRPr="00E3765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și loc de joacă în cartierul Herendești-Bocșei</w:t>
      </w:r>
      <w:r w:rsidRPr="00E3765E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”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;</w:t>
      </w:r>
    </w:p>
    <w:p w14:paraId="44F316C9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o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nt de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Hotărârea Consiliului Local nr.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98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proofErr w:type="gramStart"/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din</w:t>
      </w:r>
      <w:proofErr w:type="gramEnd"/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30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3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.2022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privind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aprobarea documentaţiei tehnice şi a indicatorilor tehnico-economici pentru obiectivul de investiţii </w:t>
      </w:r>
      <w:r w:rsidRPr="00F43B4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</w:t>
      </w:r>
      <w:r w:rsidRPr="00F43B4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Studiu de fezabilitate-</w:t>
      </w:r>
      <w:r w:rsidRPr="00F43B4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Amenajare teren de minifotbal </w:t>
      </w:r>
      <w:r w:rsidRPr="00F43B4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și loc de joacă în cartierul Herendești-Bocșei</w:t>
      </w:r>
      <w:r w:rsidRPr="00F43B4E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”</w:t>
      </w:r>
      <w:r w:rsidRPr="00F43B4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modificată</w:t>
      </w:r>
      <w:r w:rsidRPr="00F43B4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1A2DF712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Hotărârea Consiliului Local nr.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101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proofErr w:type="gramStart"/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din</w:t>
      </w:r>
      <w:proofErr w:type="gramEnd"/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30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3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.2022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privind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aprobarea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proiectului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„Amenajare teren de minifotbal și loc de joacă în cartierul Herendești-Bocșei” în cadrul Programului Operațional Regional 2014-2020, Axa Prioritară 9 - Sprijinirea regenerării economice și sociale a comunităților defavorizate din mediul urban, Prioritatea de investiții 9.1 – Dezvoltare locală sub responsabilitatea comunității (DLRC), apelul de proiecte nr. POR/2019/9/9.1/1/7REGIUNI și a cheltuielilor legate de proiec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 w:rsidRPr="00F43B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modificat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ă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4071948D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Hotărârea Consiliului Local nr.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277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proofErr w:type="gramStart"/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din</w:t>
      </w:r>
      <w:proofErr w:type="gramEnd"/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20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10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.202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3 pentru modificarea H.C.L. nr. 101 din 30.03.2022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privind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aprobarea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proiectului  „Amenajare teren de minifotbal și loc de joacă în cartierul Herendești-Bocșei” în cadrul Programului Operațional Regional 2014-2020, Axa Prioritară 9 - Sprijinirea regenerării economice și sociale a comunităților defavorizate din mediul urban, Prioritatea de investiții 9.1 – Dezvoltare locală sub responsabilitatea comunității (DLRC), apelul de proiecte nr. POR/2019/9/9.1/1/7REGIUNI și a cheltuielilor legate de proiec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modificat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ă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DAF0D42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Luând în considerare prevederile Legii nr. 350/2005 privind regimul finan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ţărilor nerambursabile din fonduri publice alocate pentru activităţi nonprofit de interes general, modificată şi completată;</w:t>
      </w:r>
    </w:p>
    <w:p w14:paraId="23C9F45A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lastRenderedPageBreak/>
        <w:t>Luând în considerare prevederile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Ordonanț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ei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de Urgenț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ă nr.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36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/20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23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privind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stabilirea cadrului general la închiderea programelor operaționale finanțate în perioada de programare 2014-2020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;</w:t>
      </w:r>
    </w:p>
    <w:p w14:paraId="23DC881E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Ţinând cont de Legea nr. 273/2006 privind finanţele publice locale, modificată şi completată;</w:t>
      </w:r>
    </w:p>
    <w:p w14:paraId="0AC848A5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În conformitate cu Ghidul solicitantului pentru Programul Operațional Regional 2014-2020;</w:t>
      </w:r>
    </w:p>
    <w:p w14:paraId="334AD393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În conformitate cu art. 129 alin. (2) lit. b) și alin. (4) lit. d) și art. 136 din Ordonanța de Urgenț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ă nr. 57/2019 privind Codul administrativ, cu modificările și completările ulterioare;</w:t>
      </w:r>
    </w:p>
    <w:p w14:paraId="6CDDD8F2" w14:textId="126E79FE" w:rsidR="002D71B6" w:rsidRPr="00F43B4E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În temeiul art. 139 alin. (3) lit. a), art. 196 alin. (1) lit. a) și art. 243 alin. (1) lit. a) din Ordonanța de Urgenț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ă nr. 57/2019 privind Codul administrativ, cu modificările și completările ulterioare,</w:t>
      </w:r>
    </w:p>
    <w:p w14:paraId="15D8A052" w14:textId="77777777" w:rsidR="002D71B6" w:rsidRPr="00F43B4E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328B2C8D" w14:textId="77777777" w:rsidR="002D71B6" w:rsidRPr="00F43B4E" w:rsidRDefault="002D71B6" w:rsidP="002D71B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43B4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 O T Ă R E Ș T E :</w:t>
      </w:r>
    </w:p>
    <w:p w14:paraId="2038F0FF" w14:textId="7AB43FF6" w:rsidR="002D71B6" w:rsidRPr="00F43B4E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43B4E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ab/>
      </w:r>
      <w:r w:rsidRPr="00F43B4E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Art.1.</w:t>
      </w:r>
      <w:r w:rsidRPr="00F43B4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- 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 prelungește durata implementării proiectului</w:t>
      </w:r>
      <w:r w:rsidRPr="00F43B4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F43B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„</w:t>
      </w:r>
      <w:r w:rsidRPr="00F43B4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Amenajare teren de minifotbal </w:t>
      </w:r>
      <w:r w:rsidRPr="00F43B4E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și loc de joacă în cartierul Herendești-Bocșei</w:t>
      </w:r>
      <w:r w:rsidRPr="00F43B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”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, SMIS 155686,</w:t>
      </w:r>
      <w:r w:rsidRPr="00F43B4E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până la data de 31.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08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</w:t>
      </w:r>
      <w:r w:rsidRPr="00F43B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43821CF6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- 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Se aprobă valoarea totală a cheltuielilor estimate necesare în vederea finalizării proiectului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, pentru perioada 01.01.2025 – 31.08.2025, 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în suma de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36.885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50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lei, ce urmează a fi suportată integral din bugetul local al Municipiului Lugoj.</w:t>
      </w:r>
    </w:p>
    <w:p w14:paraId="719DD74A" w14:textId="77777777" w:rsidR="002D71B6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Serviciului finanțări și implementare alte programe.</w:t>
      </w:r>
    </w:p>
    <w:p w14:paraId="4F592E7D" w14:textId="77777777" w:rsidR="002D71B6" w:rsidRPr="00553468" w:rsidRDefault="002D71B6" w:rsidP="002D7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Art.4.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2B594DF3" w14:textId="77777777" w:rsidR="002D71B6" w:rsidRPr="007D0243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Instituţiei Prefectului, judeţul Timiş;</w:t>
      </w:r>
    </w:p>
    <w:p w14:paraId="1C102345" w14:textId="77777777" w:rsidR="002D71B6" w:rsidRPr="007D0243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Primarului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unicipiului Lugoj;</w:t>
      </w:r>
    </w:p>
    <w:p w14:paraId="3225C630" w14:textId="77777777" w:rsidR="002D71B6" w:rsidRPr="007D0243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Direcţiei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juridice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6E30FB26" w14:textId="77777777" w:rsidR="002D71B6" w:rsidRPr="007D0243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Direcției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management financiar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681FC73B" w14:textId="77777777" w:rsidR="002D71B6" w:rsidRPr="007D0243" w:rsidRDefault="002D71B6" w:rsidP="002D71B6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Direcției investiții, finanțări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262B07F7" w14:textId="77777777" w:rsidR="002D71B6" w:rsidRPr="007D0243" w:rsidRDefault="002D71B6" w:rsidP="002D71B6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Serviciului finanțări și implementare alte programe;</w:t>
      </w:r>
    </w:p>
    <w:p w14:paraId="5BDD46ED" w14:textId="77777777" w:rsidR="002D71B6" w:rsidRPr="00FA5BD9" w:rsidRDefault="002D71B6" w:rsidP="002D71B6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 xml:space="preserve">- 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2072F2AB" w14:textId="77777777" w:rsidR="00F856D5" w:rsidRDefault="00F856D5"/>
    <w:p w14:paraId="139D707C" w14:textId="77777777" w:rsidR="002D71B6" w:rsidRDefault="002D71B6"/>
    <w:p w14:paraId="0C12D81E" w14:textId="77777777" w:rsidR="002D71B6" w:rsidRPr="00396809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CONTRASEMNEAZĂ </w:t>
      </w:r>
    </w:p>
    <w:p w14:paraId="49F9C041" w14:textId="77777777" w:rsidR="002D71B6" w:rsidRPr="00396809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Mihai Agache                                 SECRETARUL GENERAL AL MUNICIPIULUI</w:t>
      </w:r>
    </w:p>
    <w:p w14:paraId="0D5150C9" w14:textId="77777777" w:rsidR="002D71B6" w:rsidRPr="00396809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Dan Ciucu  </w:t>
      </w:r>
    </w:p>
    <w:p w14:paraId="0394FA54" w14:textId="77777777" w:rsidR="002D71B6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481808F" w14:textId="77777777" w:rsidR="002D71B6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4E004E7" w14:textId="77777777" w:rsidR="002D71B6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128E7A3" w14:textId="77777777" w:rsidR="002D71B6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94B2A43" w14:textId="77777777" w:rsidR="002D71B6" w:rsidRPr="00396809" w:rsidRDefault="002D71B6" w:rsidP="002D7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1C9E20C" w14:textId="16A50FDC" w:rsidR="002D71B6" w:rsidRDefault="002D71B6" w:rsidP="002D71B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201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28.11.2024</w:t>
      </w:r>
    </w:p>
    <w:p w14:paraId="08F19498" w14:textId="77777777" w:rsidR="002D71B6" w:rsidRDefault="002D71B6" w:rsidP="002D71B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83D1C95" w14:textId="77777777" w:rsidR="002D71B6" w:rsidRDefault="002D71B6" w:rsidP="002D71B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B7E3CAC" w14:textId="77777777" w:rsidR="002D71B6" w:rsidRDefault="002D71B6" w:rsidP="002D71B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4EA6355" w14:textId="77777777" w:rsidR="002D71B6" w:rsidRPr="00396809" w:rsidRDefault="002D71B6" w:rsidP="002D71B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2D71B6" w:rsidRPr="00396809" w14:paraId="75C72F2D" w14:textId="77777777" w:rsidTr="00551C53">
        <w:tc>
          <w:tcPr>
            <w:tcW w:w="468" w:type="dxa"/>
          </w:tcPr>
          <w:p w14:paraId="4EF18D58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23C83E2A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540598E3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2D71B6" w:rsidRPr="00396809" w14:paraId="17BDE89D" w14:textId="77777777" w:rsidTr="00551C53">
        <w:trPr>
          <w:trHeight w:val="188"/>
        </w:trPr>
        <w:tc>
          <w:tcPr>
            <w:tcW w:w="468" w:type="dxa"/>
          </w:tcPr>
          <w:p w14:paraId="7569D512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781FF9F7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7DC55E41" w14:textId="34542909" w:rsidR="002D71B6" w:rsidRPr="00396809" w:rsidRDefault="00F21B08" w:rsidP="00551C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2D71B6" w:rsidRPr="00396809" w14:paraId="0F2C4AE4" w14:textId="77777777" w:rsidTr="00551C53">
        <w:tc>
          <w:tcPr>
            <w:tcW w:w="468" w:type="dxa"/>
          </w:tcPr>
          <w:p w14:paraId="6B919265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4AAA11D8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797B6DB2" w14:textId="59D71F56" w:rsidR="002D71B6" w:rsidRPr="00396809" w:rsidRDefault="00F21B08" w:rsidP="00551C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2D71B6" w:rsidRPr="00396809" w14:paraId="1106A912" w14:textId="77777777" w:rsidTr="00551C53">
        <w:tc>
          <w:tcPr>
            <w:tcW w:w="468" w:type="dxa"/>
          </w:tcPr>
          <w:p w14:paraId="3141BECE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4241C498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701FDA4D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2D71B6" w:rsidRPr="00396809" w14:paraId="76738357" w14:textId="77777777" w:rsidTr="00551C53">
        <w:tc>
          <w:tcPr>
            <w:tcW w:w="468" w:type="dxa"/>
          </w:tcPr>
          <w:p w14:paraId="4790DCFF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1B7B0B17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5A652CC6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2D71B6" w:rsidRPr="00396809" w14:paraId="5A6F982B" w14:textId="77777777" w:rsidTr="00551C53">
        <w:trPr>
          <w:trHeight w:val="312"/>
        </w:trPr>
        <w:tc>
          <w:tcPr>
            <w:tcW w:w="468" w:type="dxa"/>
          </w:tcPr>
          <w:p w14:paraId="48829186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54159154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5A752093" w14:textId="77777777" w:rsidR="002D71B6" w:rsidRPr="00396809" w:rsidRDefault="002D71B6" w:rsidP="00551C5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majoritate absolută</w:t>
            </w:r>
          </w:p>
        </w:tc>
      </w:tr>
    </w:tbl>
    <w:p w14:paraId="4D97918C" w14:textId="77777777" w:rsidR="002D71B6" w:rsidRDefault="002D71B6"/>
    <w:sectPr w:rsidR="002D71B6" w:rsidSect="002D71B6">
      <w:pgSz w:w="11906" w:h="16838"/>
      <w:pgMar w:top="1152" w:right="129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B6"/>
    <w:rsid w:val="0001680D"/>
    <w:rsid w:val="002D71B6"/>
    <w:rsid w:val="00A02FD1"/>
    <w:rsid w:val="00DD1A90"/>
    <w:rsid w:val="00E70BD6"/>
    <w:rsid w:val="00EC1248"/>
    <w:rsid w:val="00ED54EB"/>
    <w:rsid w:val="00F21B08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D34C"/>
  <w15:chartTrackingRefBased/>
  <w15:docId w15:val="{C4DB059C-92F6-4816-8FE4-F42FDA02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B6"/>
  </w:style>
  <w:style w:type="paragraph" w:styleId="Heading1">
    <w:name w:val="heading 1"/>
    <w:basedOn w:val="Normal"/>
    <w:next w:val="Normal"/>
    <w:link w:val="Heading1Char"/>
    <w:uiPriority w:val="9"/>
    <w:qFormat/>
    <w:rsid w:val="002D7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1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1B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2D71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4</cp:revision>
  <dcterms:created xsi:type="dcterms:W3CDTF">2024-11-26T13:30:00Z</dcterms:created>
  <dcterms:modified xsi:type="dcterms:W3CDTF">2024-11-28T11:57:00Z</dcterms:modified>
</cp:coreProperties>
</file>