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1E5E" w14:textId="687F4BA0" w:rsidR="00BE3639" w:rsidRPr="00FB0A64" w:rsidRDefault="00BE3639" w:rsidP="00BE3639">
      <w:pPr>
        <w:widowControl w:val="0"/>
        <w:suppressAutoHyphens/>
        <w:autoSpaceDN w:val="0"/>
        <w:spacing w:after="0" w:line="240" w:lineRule="auto"/>
        <w:ind w:left="1191"/>
        <w:textAlignment w:val="baseline"/>
        <w:rPr>
          <w:rFonts w:ascii="Times New Roman" w:eastAsia="SimSun" w:hAnsi="Times New Roman" w:cs="Arial"/>
          <w:kern w:val="3"/>
          <w:sz w:val="24"/>
          <w:szCs w:val="24"/>
          <w:lang w:val="ro-RO" w:eastAsia="zh-CN" w:bidi="hi-IN"/>
          <w14:ligatures w14:val="none"/>
        </w:rPr>
      </w:pPr>
      <w:r>
        <w:rPr>
          <w:rFonts w:ascii="Times New Roman" w:eastAsia="SimSun" w:hAnsi="Times New Roman" w:cs="Arial"/>
          <w:kern w:val="3"/>
          <w:sz w:val="24"/>
          <w:szCs w:val="24"/>
          <w:lang w:val="ro-RO" w:eastAsia="zh-CN" w:bidi="hi-IN"/>
          <w14:ligatures w14:val="none"/>
        </w:rPr>
        <w:t xml:space="preserve">       </w:t>
      </w:r>
      <w:r w:rsidRPr="00FB0A64">
        <w:rPr>
          <w:rFonts w:ascii="Times New Roman" w:eastAsia="SimSun" w:hAnsi="Times New Roman" w:cs="Arial"/>
          <w:kern w:val="3"/>
          <w:sz w:val="24"/>
          <w:szCs w:val="24"/>
          <w:lang w:val="ro-RO" w:eastAsia="zh-CN" w:bidi="hi-IN"/>
          <w14:ligatures w14:val="none"/>
        </w:rPr>
        <w:t>ROMÂNIA</w:t>
      </w:r>
    </w:p>
    <w:p w14:paraId="4481BFF5" w14:textId="47104D1C" w:rsidR="00BE3639" w:rsidRPr="00FB0A64" w:rsidRDefault="00BE3639" w:rsidP="00BE3639">
      <w:pPr>
        <w:widowControl w:val="0"/>
        <w:suppressAutoHyphens/>
        <w:autoSpaceDN w:val="0"/>
        <w:spacing w:after="0" w:line="240" w:lineRule="auto"/>
        <w:ind w:left="964"/>
        <w:textAlignment w:val="baseline"/>
        <w:rPr>
          <w:rFonts w:ascii="Times New Roman" w:eastAsia="SimSun" w:hAnsi="Times New Roman" w:cs="Arial"/>
          <w:kern w:val="3"/>
          <w:sz w:val="24"/>
          <w:szCs w:val="24"/>
          <w:lang w:val="ro-RO" w:eastAsia="zh-CN" w:bidi="hi-IN"/>
          <w14:ligatures w14:val="none"/>
        </w:rPr>
      </w:pPr>
      <w:r>
        <w:rPr>
          <w:rFonts w:ascii="Times New Roman" w:eastAsia="SimSun" w:hAnsi="Times New Roman" w:cs="Arial"/>
          <w:kern w:val="3"/>
          <w:sz w:val="24"/>
          <w:szCs w:val="24"/>
          <w:lang w:val="ro-RO" w:eastAsia="zh-CN" w:bidi="hi-IN"/>
          <w14:ligatures w14:val="none"/>
        </w:rPr>
        <w:t xml:space="preserve">      </w:t>
      </w:r>
      <w:r w:rsidRPr="00FB0A64">
        <w:rPr>
          <w:rFonts w:ascii="Times New Roman" w:eastAsia="SimSun" w:hAnsi="Times New Roman" w:cs="Arial"/>
          <w:kern w:val="3"/>
          <w:sz w:val="24"/>
          <w:szCs w:val="24"/>
          <w:lang w:val="ro-RO" w:eastAsia="zh-CN" w:bidi="hi-IN"/>
          <w14:ligatures w14:val="none"/>
        </w:rPr>
        <w:t>JUDEȚUL TIMIȘ</w:t>
      </w:r>
    </w:p>
    <w:p w14:paraId="40AE029B" w14:textId="77777777" w:rsidR="00BE3639" w:rsidRDefault="00BE3639" w:rsidP="00BE3639">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r w:rsidRPr="00FB0A64">
        <w:rPr>
          <w:rFonts w:ascii="Times New Roman" w:eastAsia="SimSun" w:hAnsi="Times New Roman" w:cs="Arial"/>
          <w:kern w:val="3"/>
          <w:sz w:val="24"/>
          <w:szCs w:val="24"/>
          <w:lang w:val="ro-RO" w:eastAsia="zh-CN" w:bidi="hi-IN"/>
          <w14:ligatures w14:val="none"/>
        </w:rPr>
        <w:t>CONSILIUL LOCAL AL MUNICIPIULUI LUGOJ</w:t>
      </w:r>
    </w:p>
    <w:p w14:paraId="6EA6BDA9" w14:textId="77777777" w:rsidR="00BE3639" w:rsidRDefault="00BE3639" w:rsidP="00BE3639">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p>
    <w:p w14:paraId="0DC6F5EE" w14:textId="77777777" w:rsidR="00BE3639" w:rsidRDefault="00BE3639" w:rsidP="00BE3639">
      <w:pPr>
        <w:widowControl w:val="0"/>
        <w:suppressAutoHyphens/>
        <w:autoSpaceDN w:val="0"/>
        <w:spacing w:after="0" w:line="240" w:lineRule="auto"/>
        <w:jc w:val="center"/>
        <w:textAlignment w:val="baseline"/>
        <w:rPr>
          <w:rFonts w:ascii="Times New Roman" w:eastAsia="SimSun" w:hAnsi="Times New Roman" w:cs="Arial"/>
          <w:kern w:val="3"/>
          <w:sz w:val="24"/>
          <w:szCs w:val="24"/>
          <w:lang w:val="ro-RO" w:eastAsia="zh-CN" w:bidi="hi-IN"/>
          <w14:ligatures w14:val="none"/>
        </w:rPr>
      </w:pPr>
      <w:r w:rsidRPr="00FB0A64">
        <w:rPr>
          <w:rFonts w:ascii="Times New Roman" w:eastAsia="Times New Roman" w:hAnsi="Times New Roman" w:cs="Times New Roman"/>
          <w:b/>
          <w:kern w:val="0"/>
          <w:sz w:val="28"/>
          <w:szCs w:val="20"/>
          <w:u w:val="single"/>
          <w:lang w:val="ro-RO" w:eastAsia="ro-RO"/>
          <w14:ligatures w14:val="none"/>
        </w:rPr>
        <w:t>HOTĂRÂREA</w:t>
      </w:r>
    </w:p>
    <w:p w14:paraId="24D576EA" w14:textId="77777777" w:rsidR="00BE3639" w:rsidRPr="00FB0A64" w:rsidRDefault="00BE3639" w:rsidP="00BE3639">
      <w:pPr>
        <w:widowControl w:val="0"/>
        <w:suppressAutoHyphens/>
        <w:autoSpaceDN w:val="0"/>
        <w:spacing w:after="0" w:line="240" w:lineRule="auto"/>
        <w:jc w:val="center"/>
        <w:textAlignment w:val="baseline"/>
        <w:rPr>
          <w:rFonts w:ascii="Times New Roman" w:eastAsia="SimSun" w:hAnsi="Times New Roman" w:cs="Arial"/>
          <w:kern w:val="3"/>
          <w:sz w:val="24"/>
          <w:szCs w:val="24"/>
          <w:lang w:val="ro-RO" w:eastAsia="zh-CN" w:bidi="hi-IN"/>
          <w14:ligatures w14:val="none"/>
        </w:rPr>
      </w:pPr>
      <w:r w:rsidRPr="00FB0A64">
        <w:rPr>
          <w:rFonts w:ascii="Times New Roman" w:eastAsia="Times New Roman" w:hAnsi="Times New Roman" w:cs="Times New Roman"/>
          <w:b/>
          <w:kern w:val="0"/>
          <w:sz w:val="24"/>
          <w:szCs w:val="20"/>
          <w:lang w:val="ro-RO" w:eastAsia="ro-RO"/>
          <w14:ligatures w14:val="none"/>
        </w:rPr>
        <w:t>privind aprobarea numărului de premii și a sumei necesară premierii elevilor cu rezultate deosebite obținute în anul școlar 202</w:t>
      </w:r>
      <w:r>
        <w:rPr>
          <w:rFonts w:ascii="Times New Roman" w:eastAsia="Times New Roman" w:hAnsi="Times New Roman" w:cs="Times New Roman"/>
          <w:b/>
          <w:kern w:val="0"/>
          <w:sz w:val="24"/>
          <w:szCs w:val="20"/>
          <w:lang w:val="ro-RO" w:eastAsia="ro-RO"/>
          <w14:ligatures w14:val="none"/>
        </w:rPr>
        <w:t>3</w:t>
      </w:r>
      <w:r w:rsidRPr="00FB0A64">
        <w:rPr>
          <w:rFonts w:ascii="Times New Roman" w:eastAsia="Times New Roman" w:hAnsi="Times New Roman" w:cs="Times New Roman"/>
          <w:b/>
          <w:kern w:val="0"/>
          <w:sz w:val="24"/>
          <w:szCs w:val="20"/>
          <w:lang w:val="ro-RO" w:eastAsia="ro-RO"/>
          <w14:ligatures w14:val="none"/>
        </w:rPr>
        <w:t>-202</w:t>
      </w:r>
      <w:r>
        <w:rPr>
          <w:rFonts w:ascii="Times New Roman" w:eastAsia="Times New Roman" w:hAnsi="Times New Roman" w:cs="Times New Roman"/>
          <w:b/>
          <w:kern w:val="0"/>
          <w:sz w:val="24"/>
          <w:szCs w:val="20"/>
          <w:lang w:val="ro-RO" w:eastAsia="ro-RO"/>
          <w14:ligatures w14:val="none"/>
        </w:rPr>
        <w:t>4</w:t>
      </w:r>
      <w:r w:rsidRPr="00FB0A64">
        <w:rPr>
          <w:rFonts w:ascii="Times New Roman" w:eastAsia="Times New Roman" w:hAnsi="Times New Roman" w:cs="Times New Roman"/>
          <w:b/>
          <w:kern w:val="0"/>
          <w:sz w:val="24"/>
          <w:szCs w:val="20"/>
          <w:lang w:val="ro-RO" w:eastAsia="ro-RO"/>
          <w14:ligatures w14:val="none"/>
        </w:rPr>
        <w:t xml:space="preserve"> la olimpiadele școlare</w:t>
      </w:r>
    </w:p>
    <w:p w14:paraId="2F3E72BF"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0"/>
          <w:sz w:val="24"/>
          <w:szCs w:val="20"/>
          <w:lang w:val="ro-RO" w:eastAsia="ro-RO"/>
          <w14:ligatures w14:val="none"/>
        </w:rPr>
      </w:pPr>
    </w:p>
    <w:p w14:paraId="0B408F8B"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Consiliul Local al Municipiului Lugoj;</w:t>
      </w:r>
    </w:p>
    <w:p w14:paraId="07AFBAF8"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4"/>
          <w:lang w:val="ro-RO"/>
          <w14:ligatures w14:val="none"/>
        </w:rPr>
        <w:t>Având în vedere</w:t>
      </w:r>
      <w:r w:rsidRPr="00874BF0">
        <w:rPr>
          <w:rFonts w:ascii="Times New Roman" w:eastAsia="Times New Roman" w:hAnsi="Times New Roman" w:cs="Times New Roman"/>
          <w:kern w:val="0"/>
          <w:sz w:val="24"/>
          <w:szCs w:val="24"/>
          <w:lang w:val="ro-RO"/>
          <w14:ligatures w14:val="none"/>
        </w:rPr>
        <w:t xml:space="preserve"> referatul</w:t>
      </w:r>
      <w:r>
        <w:rPr>
          <w:rFonts w:ascii="Times New Roman" w:eastAsia="Times New Roman" w:hAnsi="Times New Roman" w:cs="Times New Roman"/>
          <w:kern w:val="0"/>
          <w:sz w:val="24"/>
          <w:szCs w:val="24"/>
          <w:lang w:val="ro-RO"/>
          <w14:ligatures w14:val="none"/>
        </w:rPr>
        <w:t xml:space="preserve"> Serviciului administrație locală</w:t>
      </w:r>
      <w:r w:rsidRPr="00874BF0">
        <w:rPr>
          <w:rFonts w:ascii="Times New Roman" w:eastAsia="Times New Roman" w:hAnsi="Times New Roman" w:cs="Times New Roman"/>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w:t>
      </w:r>
      <w:r w:rsidRPr="00874BF0">
        <w:rPr>
          <w:rFonts w:ascii="Times New Roman" w:eastAsia="Times New Roman" w:hAnsi="Times New Roman" w:cs="Times New Roman"/>
          <w:kern w:val="0"/>
          <w:sz w:val="24"/>
          <w:szCs w:val="24"/>
          <w:lang w:val="ro-RO"/>
          <w14:ligatures w14:val="none"/>
        </w:rPr>
        <w:t xml:space="preserve"> Compartimentu</w:t>
      </w:r>
      <w:r>
        <w:rPr>
          <w:rFonts w:ascii="Times New Roman" w:eastAsia="Times New Roman" w:hAnsi="Times New Roman" w:cs="Times New Roman"/>
          <w:kern w:val="0"/>
          <w:sz w:val="24"/>
          <w:szCs w:val="24"/>
          <w:lang w:val="ro-RO"/>
          <w14:ligatures w14:val="none"/>
        </w:rPr>
        <w:t>l relații cu instituții de învățământ, culte, cultură, sănătate și sport</w:t>
      </w:r>
      <w:r>
        <w:rPr>
          <w:rFonts w:ascii="Times New Roman" w:eastAsia="Times New Roman" w:hAnsi="Times New Roman" w:cs="Times New Roman"/>
          <w:kern w:val="0"/>
          <w:sz w:val="24"/>
          <w:szCs w:val="24"/>
          <w14:ligatures w14:val="none"/>
        </w:rPr>
        <w:t xml:space="preserve"> </w:t>
      </w:r>
      <w:r w:rsidRPr="00874BF0">
        <w:rPr>
          <w:rFonts w:ascii="Times New Roman" w:eastAsia="Times New Roman" w:hAnsi="Times New Roman" w:cs="Times New Roman"/>
          <w:kern w:val="0"/>
          <w:sz w:val="24"/>
          <w:szCs w:val="24"/>
          <w:lang w:val="ro-RO"/>
          <w14:ligatures w14:val="none"/>
        </w:rPr>
        <w:t>nr. 16/</w:t>
      </w:r>
      <w:r>
        <w:rPr>
          <w:rFonts w:ascii="Times New Roman" w:eastAsia="Times New Roman" w:hAnsi="Times New Roman" w:cs="Times New Roman"/>
          <w:kern w:val="0"/>
          <w:sz w:val="24"/>
          <w:szCs w:val="24"/>
          <w:lang w:val="ro-RO"/>
          <w14:ligatures w14:val="none"/>
        </w:rPr>
        <w:t>113511</w:t>
      </w:r>
      <w:r w:rsidRPr="00874BF0">
        <w:rPr>
          <w:rFonts w:ascii="Times New Roman" w:eastAsia="Times New Roman" w:hAnsi="Times New Roman" w:cs="Times New Roman"/>
          <w:kern w:val="0"/>
          <w:sz w:val="24"/>
          <w:szCs w:val="24"/>
          <w:lang w:val="ro-RO"/>
          <w14:ligatures w14:val="none"/>
        </w:rPr>
        <w:t>/(RU)</w:t>
      </w:r>
      <w:r>
        <w:rPr>
          <w:rFonts w:ascii="Times New Roman" w:eastAsia="Times New Roman" w:hAnsi="Times New Roman" w:cs="Times New Roman"/>
          <w:kern w:val="0"/>
          <w:sz w:val="24"/>
          <w:szCs w:val="24"/>
          <w:lang w:val="ro-RO"/>
          <w14:ligatures w14:val="none"/>
        </w:rPr>
        <w:t>113512</w:t>
      </w:r>
      <w:r w:rsidRPr="00874BF0">
        <w:rPr>
          <w:rFonts w:ascii="Times New Roman" w:eastAsia="Times New Roman" w:hAnsi="Times New Roman" w:cs="Times New Roman"/>
          <w:kern w:val="0"/>
          <w:sz w:val="24"/>
          <w:szCs w:val="24"/>
          <w:lang w:val="ro-RO"/>
          <w14:ligatures w14:val="none"/>
        </w:rPr>
        <w:t xml:space="preserve"> din 1</w:t>
      </w:r>
      <w:r>
        <w:rPr>
          <w:rFonts w:ascii="Times New Roman" w:eastAsia="Times New Roman" w:hAnsi="Times New Roman" w:cs="Times New Roman"/>
          <w:kern w:val="0"/>
          <w:sz w:val="24"/>
          <w:szCs w:val="24"/>
          <w:lang w:val="ro-RO"/>
          <w14:ligatures w14:val="none"/>
        </w:rPr>
        <w:t>5</w:t>
      </w:r>
      <w:r w:rsidRPr="00874BF0">
        <w:rPr>
          <w:rFonts w:ascii="Times New Roman" w:eastAsia="Times New Roman" w:hAnsi="Times New Roman" w:cs="Times New Roman"/>
          <w:kern w:val="0"/>
          <w:sz w:val="24"/>
          <w:szCs w:val="24"/>
          <w:lang w:val="ro-RO"/>
          <w14:ligatures w14:val="none"/>
        </w:rPr>
        <w:t>.</w:t>
      </w:r>
      <w:r>
        <w:rPr>
          <w:rFonts w:ascii="Times New Roman" w:eastAsia="Times New Roman" w:hAnsi="Times New Roman" w:cs="Times New Roman"/>
          <w:kern w:val="0"/>
          <w:sz w:val="24"/>
          <w:szCs w:val="24"/>
          <w:lang w:val="ro-RO"/>
          <w14:ligatures w14:val="none"/>
        </w:rPr>
        <w:t>11</w:t>
      </w:r>
      <w:r w:rsidRPr="00874BF0">
        <w:rPr>
          <w:rFonts w:ascii="Times New Roman" w:eastAsia="Times New Roman" w:hAnsi="Times New Roman" w:cs="Times New Roman"/>
          <w:kern w:val="0"/>
          <w:sz w:val="24"/>
          <w:szCs w:val="24"/>
          <w:lang w:val="ro-RO"/>
          <w14:ligatures w14:val="none"/>
        </w:rPr>
        <w:t>.202</w:t>
      </w:r>
      <w:r>
        <w:rPr>
          <w:rFonts w:ascii="Times New Roman" w:eastAsia="Times New Roman" w:hAnsi="Times New Roman" w:cs="Times New Roman"/>
          <w:kern w:val="0"/>
          <w:sz w:val="24"/>
          <w:szCs w:val="24"/>
          <w:lang w:val="ro-RO"/>
          <w14:ligatures w14:val="none"/>
        </w:rPr>
        <w:t>4;</w:t>
      </w:r>
    </w:p>
    <w:p w14:paraId="11E13D59" w14:textId="77777777" w:rsidR="00BE3639" w:rsidRPr="001628A6"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1628A6">
        <w:rPr>
          <w:rFonts w:ascii="Times New Roman" w:eastAsia="Times New Roman" w:hAnsi="Times New Roman" w:cs="Times New Roman"/>
          <w:kern w:val="0"/>
          <w:sz w:val="24"/>
          <w:szCs w:val="24"/>
          <w:lang w:val="ro-RO" w:eastAsia="ro-RO"/>
          <w14:ligatures w14:val="none"/>
        </w:rPr>
        <w:t>Având în vedere referatul nr. 16/115055/(RU)115056 din 19.11.2024 al Primarului Municipiului Lugoj - inițiator al proiectului de hotărâre;</w:t>
      </w:r>
    </w:p>
    <w:p w14:paraId="5E84A177" w14:textId="77777777" w:rsidR="00BE3639" w:rsidRPr="001628A6"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1628A6">
        <w:rPr>
          <w:rFonts w:ascii="Times New Roman" w:eastAsia="Times New Roman" w:hAnsi="Times New Roman" w:cs="Times New Roman"/>
          <w:kern w:val="0"/>
          <w:sz w:val="24"/>
          <w:szCs w:val="24"/>
          <w:lang w:val="ro-RO" w:eastAsia="ro-RO"/>
          <w14:ligatures w14:val="none"/>
        </w:rPr>
        <w:t>Având în vedere Proiectul de hotărâre nr. 199 din 15.11.2024 pentru îndreptarea erorii materiale din Hotărârea Consiliului Local nr. 376 din 28.12.2023 privind concesionarea directă către S.C. RUNARINA SOLUTIONS S.R.L., a unui teren în suprafaţă de 169 m.p., situat în intravilanul Municipiului Lugoj, înscris în C.F. nr. 409512 Lugoj, nr. cadastral 409512 (Nr. topografic: 196/3);</w:t>
      </w:r>
    </w:p>
    <w:p w14:paraId="06DE254A" w14:textId="77777777" w:rsidR="00BE3639" w:rsidRPr="001628A6"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1628A6">
        <w:rPr>
          <w:rFonts w:ascii="Times New Roman" w:eastAsia="Times New Roman" w:hAnsi="Times New Roman" w:cs="Times New Roman"/>
          <w:kern w:val="0"/>
          <w:sz w:val="24"/>
          <w:szCs w:val="24"/>
          <w:lang w:val="ro-RO" w:eastAsia="ro-RO"/>
          <w14:ligatures w14:val="none"/>
        </w:rPr>
        <w:t>Luând în considerare raportul de specialitate nr. 16/115147/(RU)115148 din 20.11.2024 întocmit de Direcția juridică – Compartimentul relații cu instituții de învățământ, culte, cultură, sănătate și sport;</w:t>
      </w:r>
    </w:p>
    <w:p w14:paraId="46252464" w14:textId="596E85A4" w:rsidR="00BE3639" w:rsidRPr="001628A6"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1628A6">
        <w:rPr>
          <w:rFonts w:ascii="Times New Roman" w:eastAsia="Times New Roman" w:hAnsi="Times New Roman" w:cs="Times New Roman"/>
          <w:kern w:val="0"/>
          <w:sz w:val="24"/>
          <w:szCs w:val="24"/>
          <w:lang w:val="ro-RO" w:eastAsia="ro-RO"/>
          <w14:ligatures w14:val="none"/>
        </w:rPr>
        <w:t xml:space="preserve">Luând în considerare avizul nr. </w:t>
      </w:r>
      <w:r w:rsidR="006337DE" w:rsidRPr="001628A6">
        <w:rPr>
          <w:rFonts w:ascii="Times New Roman" w:eastAsia="Times New Roman" w:hAnsi="Times New Roman" w:cs="Times New Roman"/>
          <w:kern w:val="0"/>
          <w:sz w:val="24"/>
          <w:szCs w:val="24"/>
          <w:lang w:val="ro-RO" w:eastAsia="ro-RO"/>
          <w14:ligatures w14:val="none"/>
        </w:rPr>
        <w:t>115</w:t>
      </w:r>
      <w:r w:rsidRPr="001628A6">
        <w:rPr>
          <w:rFonts w:ascii="Times New Roman" w:eastAsia="Times New Roman" w:hAnsi="Times New Roman" w:cs="Times New Roman"/>
          <w:kern w:val="0"/>
          <w:sz w:val="24"/>
          <w:szCs w:val="24"/>
          <w:lang w:val="ro-RO" w:eastAsia="ro-RO"/>
          <w14:ligatures w14:val="none"/>
        </w:rPr>
        <w:t xml:space="preserve"> din </w:t>
      </w:r>
      <w:r w:rsidR="006337DE" w:rsidRPr="001628A6">
        <w:rPr>
          <w:rFonts w:ascii="Times New Roman" w:eastAsia="Times New Roman" w:hAnsi="Times New Roman" w:cs="Times New Roman"/>
          <w:kern w:val="0"/>
          <w:sz w:val="24"/>
          <w:szCs w:val="24"/>
          <w:lang w:val="ro-RO" w:eastAsia="ro-RO"/>
          <w14:ligatures w14:val="none"/>
        </w:rPr>
        <w:t>26</w:t>
      </w:r>
      <w:r w:rsidRPr="001628A6">
        <w:rPr>
          <w:rFonts w:ascii="Times New Roman" w:eastAsia="Times New Roman" w:hAnsi="Times New Roman" w:cs="Times New Roman"/>
          <w:kern w:val="0"/>
          <w:sz w:val="24"/>
          <w:szCs w:val="24"/>
          <w:lang w:val="ro-RO" w:eastAsia="ro-RO"/>
          <w14:ligatures w14:val="none"/>
        </w:rPr>
        <w:t>.11.2024 al Comisiei activități economico – financiare, agricultură, comerț, turism, activități social – culturale, tineret și sport  și a celorlalte Comisii de specialitate  ale Consiliului Local al Municipiului Lugoj;</w:t>
      </w:r>
    </w:p>
    <w:p w14:paraId="4022C5E3"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Având în vedere procesul-verbal nr.</w:t>
      </w:r>
      <w:r>
        <w:rPr>
          <w:rFonts w:ascii="Times New Roman" w:eastAsia="Times New Roman" w:hAnsi="Times New Roman" w:cs="Times New Roman"/>
          <w:kern w:val="0"/>
          <w:sz w:val="24"/>
          <w:szCs w:val="20"/>
          <w:lang w:val="ro-RO" w:eastAsia="ro-RO"/>
          <w14:ligatures w14:val="none"/>
        </w:rPr>
        <w:t xml:space="preserve"> </w:t>
      </w:r>
      <w:r w:rsidRPr="00FB0A64">
        <w:rPr>
          <w:rFonts w:ascii="Times New Roman" w:eastAsia="Times New Roman" w:hAnsi="Times New Roman" w:cs="Times New Roman"/>
          <w:kern w:val="0"/>
          <w:sz w:val="24"/>
          <w:szCs w:val="20"/>
          <w:lang w:val="ro-RO" w:eastAsia="ro-RO"/>
          <w14:ligatures w14:val="none"/>
        </w:rPr>
        <w:t>16/11</w:t>
      </w:r>
      <w:r>
        <w:rPr>
          <w:rFonts w:ascii="Times New Roman" w:eastAsia="Times New Roman" w:hAnsi="Times New Roman" w:cs="Times New Roman"/>
          <w:kern w:val="0"/>
          <w:sz w:val="24"/>
          <w:szCs w:val="20"/>
          <w:lang w:val="ro-RO" w:eastAsia="ro-RO"/>
          <w14:ligatures w14:val="none"/>
        </w:rPr>
        <w:t>3362</w:t>
      </w:r>
      <w:r w:rsidRPr="00FB0A64">
        <w:rPr>
          <w:rFonts w:ascii="Times New Roman" w:eastAsia="Times New Roman" w:hAnsi="Times New Roman" w:cs="Times New Roman"/>
          <w:kern w:val="0"/>
          <w:sz w:val="24"/>
          <w:szCs w:val="20"/>
          <w:lang w:val="ro-RO" w:eastAsia="ro-RO"/>
          <w14:ligatures w14:val="none"/>
        </w:rPr>
        <w:t>/(RU)11</w:t>
      </w:r>
      <w:r>
        <w:rPr>
          <w:rFonts w:ascii="Times New Roman" w:eastAsia="Times New Roman" w:hAnsi="Times New Roman" w:cs="Times New Roman"/>
          <w:kern w:val="0"/>
          <w:sz w:val="24"/>
          <w:szCs w:val="20"/>
          <w:lang w:val="ro-RO" w:eastAsia="ro-RO"/>
          <w14:ligatures w14:val="none"/>
        </w:rPr>
        <w:t>3363</w:t>
      </w:r>
      <w:r w:rsidRPr="00FB0A64">
        <w:rPr>
          <w:rFonts w:ascii="Times New Roman" w:eastAsia="Times New Roman" w:hAnsi="Times New Roman" w:cs="Times New Roman"/>
          <w:kern w:val="0"/>
          <w:sz w:val="24"/>
          <w:szCs w:val="20"/>
          <w:lang w:val="ro-RO" w:eastAsia="ro-RO"/>
          <w14:ligatures w14:val="none"/>
        </w:rPr>
        <w:t xml:space="preserve"> din 1</w:t>
      </w:r>
      <w:r>
        <w:rPr>
          <w:rFonts w:ascii="Times New Roman" w:eastAsia="Times New Roman" w:hAnsi="Times New Roman" w:cs="Times New Roman"/>
          <w:kern w:val="0"/>
          <w:sz w:val="24"/>
          <w:szCs w:val="20"/>
          <w:lang w:val="ro-RO" w:eastAsia="ro-RO"/>
          <w14:ligatures w14:val="none"/>
        </w:rPr>
        <w:t>4</w:t>
      </w:r>
      <w:r w:rsidRPr="00FB0A64">
        <w:rPr>
          <w:rFonts w:ascii="Times New Roman" w:eastAsia="Times New Roman" w:hAnsi="Times New Roman" w:cs="Times New Roman"/>
          <w:kern w:val="0"/>
          <w:sz w:val="24"/>
          <w:szCs w:val="20"/>
          <w:lang w:val="ro-RO" w:eastAsia="ro-RO"/>
          <w14:ligatures w14:val="none"/>
        </w:rPr>
        <w:t>.</w:t>
      </w:r>
      <w:r>
        <w:rPr>
          <w:rFonts w:ascii="Times New Roman" w:eastAsia="Times New Roman" w:hAnsi="Times New Roman" w:cs="Times New Roman"/>
          <w:kern w:val="0"/>
          <w:sz w:val="24"/>
          <w:szCs w:val="20"/>
          <w:lang w:val="ro-RO" w:eastAsia="ro-RO"/>
          <w14:ligatures w14:val="none"/>
        </w:rPr>
        <w:t>11</w:t>
      </w:r>
      <w:r w:rsidRPr="00FB0A64">
        <w:rPr>
          <w:rFonts w:ascii="Times New Roman" w:eastAsia="Times New Roman" w:hAnsi="Times New Roman" w:cs="Times New Roman"/>
          <w:kern w:val="0"/>
          <w:sz w:val="24"/>
          <w:szCs w:val="20"/>
          <w:lang w:val="ro-RO" w:eastAsia="ro-RO"/>
          <w14:ligatures w14:val="none"/>
        </w:rPr>
        <w:t>.202</w:t>
      </w:r>
      <w:r>
        <w:rPr>
          <w:rFonts w:ascii="Times New Roman" w:eastAsia="Times New Roman" w:hAnsi="Times New Roman" w:cs="Times New Roman"/>
          <w:kern w:val="0"/>
          <w:sz w:val="24"/>
          <w:szCs w:val="20"/>
          <w:lang w:val="ro-RO" w:eastAsia="ro-RO"/>
          <w14:ligatures w14:val="none"/>
        </w:rPr>
        <w:t>4</w:t>
      </w:r>
      <w:r w:rsidRPr="00FB0A64">
        <w:rPr>
          <w:rFonts w:ascii="Times New Roman" w:eastAsia="Times New Roman" w:hAnsi="Times New Roman" w:cs="Times New Roman"/>
          <w:kern w:val="0"/>
          <w:sz w:val="24"/>
          <w:szCs w:val="20"/>
          <w:lang w:val="ro-RO" w:eastAsia="ro-RO"/>
          <w14:ligatures w14:val="none"/>
        </w:rPr>
        <w:t>,</w:t>
      </w:r>
      <w:r>
        <w:rPr>
          <w:rFonts w:ascii="Times New Roman" w:eastAsia="Times New Roman" w:hAnsi="Times New Roman" w:cs="Times New Roman"/>
          <w:kern w:val="0"/>
          <w:sz w:val="24"/>
          <w:szCs w:val="20"/>
          <w:lang w:val="ro-RO" w:eastAsia="ro-RO"/>
          <w14:ligatures w14:val="none"/>
        </w:rPr>
        <w:t xml:space="preserve"> </w:t>
      </w:r>
      <w:r w:rsidRPr="00FB0A64">
        <w:rPr>
          <w:rFonts w:ascii="Times New Roman" w:eastAsia="Times New Roman" w:hAnsi="Times New Roman" w:cs="Times New Roman"/>
          <w:kern w:val="0"/>
          <w:sz w:val="24"/>
          <w:szCs w:val="20"/>
          <w:lang w:val="ro-RO" w:eastAsia="ro-RO"/>
          <w14:ligatures w14:val="none"/>
        </w:rPr>
        <w:t>precum și Dispoziția Primarului Municipiului Lugoj nr. 970 din 19.09.2023 privind desemnarea persoanei responsabile cu verificarea documentelor depuse de unitățile de învățământ preuniversitar din Municipiul Lugoj, pentru premierea elevilor cu rezultate deosebite obținute la olimpiadele școlare și a elevilor care au obținut la examenul de evaluare națională sau la examenul de bacalaureat media 10</w:t>
      </w:r>
      <w:r w:rsidRPr="00FB0A64">
        <w:rPr>
          <w:rFonts w:ascii="Times New Roman" w:eastAsia="Times New Roman" w:hAnsi="Times New Roman" w:cs="Times New Roman"/>
          <w:kern w:val="0"/>
          <w:sz w:val="24"/>
          <w:szCs w:val="20"/>
          <w:lang w:eastAsia="ro-RO"/>
          <w14:ligatures w14:val="none"/>
        </w:rPr>
        <w:t>;</w:t>
      </w:r>
    </w:p>
    <w:p w14:paraId="132DEB36"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Având în vedere Hotărârea Consiliului Local nr. 126 din 31.05.2023 pentru aprobarea Regulamentului privind premierea elevilor cu rezultate deosebite obținute</w:t>
      </w:r>
      <w:r w:rsidRPr="00FB0A64">
        <w:rPr>
          <w:rFonts w:ascii="Times New Roman" w:eastAsia="Times New Roman" w:hAnsi="Times New Roman" w:cs="Times New Roman"/>
          <w:b/>
          <w:kern w:val="0"/>
          <w:sz w:val="24"/>
          <w:szCs w:val="20"/>
          <w:lang w:val="ro-RO" w:eastAsia="ro-RO"/>
          <w14:ligatures w14:val="none"/>
        </w:rPr>
        <w:t xml:space="preserve"> </w:t>
      </w:r>
      <w:r w:rsidRPr="00FB0A64">
        <w:rPr>
          <w:rFonts w:ascii="Times New Roman" w:eastAsia="Times New Roman" w:hAnsi="Times New Roman" w:cs="Times New Roman"/>
          <w:bCs/>
          <w:kern w:val="0"/>
          <w:sz w:val="24"/>
          <w:szCs w:val="20"/>
          <w:lang w:val="ro-RO" w:eastAsia="ro-RO"/>
          <w14:ligatures w14:val="none"/>
        </w:rPr>
        <w:t>la olimpiadele școlare și a elevilor care au obținut la examenul de evaluare națională sau la examenul de bacalaureat media 10</w:t>
      </w:r>
      <w:r w:rsidRPr="00FB0A64">
        <w:rPr>
          <w:rFonts w:ascii="Times New Roman" w:eastAsia="Times New Roman" w:hAnsi="Times New Roman" w:cs="Times New Roman"/>
          <w:kern w:val="0"/>
          <w:sz w:val="24"/>
          <w:szCs w:val="20"/>
          <w:lang w:val="ro-RO" w:eastAsia="ro-RO"/>
          <w14:ligatures w14:val="none"/>
        </w:rPr>
        <w:t>;</w:t>
      </w:r>
    </w:p>
    <w:p w14:paraId="37315B08"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Văzând prevederile art. 8 alin. (1), art. 106 alin. (1) lit. k), art. 140 alin. (2) lit. e) și alin. (3) lit. b) din</w:t>
      </w:r>
      <w:r>
        <w:rPr>
          <w:rFonts w:ascii="Times New Roman" w:eastAsia="Times New Roman" w:hAnsi="Times New Roman" w:cs="Times New Roman"/>
          <w:kern w:val="0"/>
          <w:sz w:val="24"/>
          <w:szCs w:val="20"/>
          <w:lang w:val="ro-RO" w:eastAsia="ro-RO"/>
          <w14:ligatures w14:val="none"/>
        </w:rPr>
        <w:t xml:space="preserve"> </w:t>
      </w:r>
      <w:r w:rsidRPr="00FB0A64">
        <w:rPr>
          <w:rFonts w:ascii="Times New Roman" w:eastAsia="Times New Roman" w:hAnsi="Times New Roman" w:cs="Times New Roman"/>
          <w:kern w:val="0"/>
          <w:sz w:val="24"/>
          <w:szCs w:val="20"/>
          <w:lang w:val="ro-RO" w:eastAsia="ro-RO"/>
          <w14:ligatures w14:val="none"/>
        </w:rPr>
        <w:t>Legea nr.</w:t>
      </w:r>
      <w:r>
        <w:rPr>
          <w:rFonts w:ascii="Times New Roman" w:eastAsia="Times New Roman" w:hAnsi="Times New Roman" w:cs="Times New Roman"/>
          <w:kern w:val="0"/>
          <w:sz w:val="24"/>
          <w:szCs w:val="20"/>
          <w:lang w:val="ro-RO" w:eastAsia="ro-RO"/>
          <w14:ligatures w14:val="none"/>
        </w:rPr>
        <w:t xml:space="preserve"> </w:t>
      </w:r>
      <w:r w:rsidRPr="00FB0A64">
        <w:rPr>
          <w:rFonts w:ascii="Times New Roman" w:eastAsia="Times New Roman" w:hAnsi="Times New Roman" w:cs="Times New Roman"/>
          <w:kern w:val="0"/>
          <w:sz w:val="24"/>
          <w:szCs w:val="20"/>
          <w:lang w:val="ro-RO" w:eastAsia="ro-RO"/>
          <w14:ligatures w14:val="none"/>
        </w:rPr>
        <w:t>198/2023 a învățământului preuniversitar,</w:t>
      </w:r>
      <w:r>
        <w:rPr>
          <w:rFonts w:ascii="Times New Roman" w:eastAsia="Times New Roman" w:hAnsi="Times New Roman" w:cs="Times New Roman"/>
          <w:kern w:val="0"/>
          <w:sz w:val="24"/>
          <w:szCs w:val="20"/>
          <w:lang w:val="ro-RO" w:eastAsia="ro-RO"/>
          <w14:ligatures w14:val="none"/>
        </w:rPr>
        <w:t xml:space="preserve"> cu modificările și completările ulterioare;</w:t>
      </w:r>
      <w:bookmarkStart w:id="0" w:name="_Hlk148513061"/>
    </w:p>
    <w:p w14:paraId="37B26A6C"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 xml:space="preserve">Luând în considerare </w:t>
      </w:r>
      <w:bookmarkEnd w:id="0"/>
      <w:r w:rsidRPr="00FB0A64">
        <w:rPr>
          <w:rFonts w:ascii="Times New Roman" w:eastAsia="Times New Roman" w:hAnsi="Times New Roman" w:cs="Times New Roman"/>
          <w:kern w:val="0"/>
          <w:sz w:val="24"/>
          <w:szCs w:val="20"/>
          <w:lang w:val="ro-RO" w:eastAsia="ro-RO"/>
          <w14:ligatures w14:val="none"/>
        </w:rPr>
        <w:t>prevederile art. 7 pct. 2</w:t>
      </w:r>
      <w:r>
        <w:rPr>
          <w:rFonts w:ascii="Times New Roman" w:eastAsia="Times New Roman" w:hAnsi="Times New Roman" w:cs="Times New Roman"/>
          <w:kern w:val="0"/>
          <w:sz w:val="24"/>
          <w:szCs w:val="20"/>
          <w:lang w:val="ro-RO" w:eastAsia="ro-RO"/>
          <w14:ligatures w14:val="none"/>
        </w:rPr>
        <w:t>3</w:t>
      </w:r>
      <w:r w:rsidRPr="00FB0A64">
        <w:rPr>
          <w:rFonts w:ascii="Times New Roman" w:eastAsia="Times New Roman" w:hAnsi="Times New Roman" w:cs="Times New Roman"/>
          <w:kern w:val="0"/>
          <w:sz w:val="24"/>
          <w:szCs w:val="20"/>
          <w:lang w:val="ro-RO" w:eastAsia="ro-RO"/>
          <w14:ligatures w14:val="none"/>
        </w:rPr>
        <w:t xml:space="preserve"> lit. </w:t>
      </w:r>
      <w:r>
        <w:rPr>
          <w:rFonts w:ascii="Times New Roman" w:eastAsia="Times New Roman" w:hAnsi="Times New Roman" w:cs="Times New Roman"/>
          <w:kern w:val="0"/>
          <w:sz w:val="24"/>
          <w:szCs w:val="20"/>
          <w:lang w:val="ro-RO" w:eastAsia="ro-RO"/>
          <w14:ligatures w14:val="none"/>
        </w:rPr>
        <w:t>u</w:t>
      </w:r>
      <w:r w:rsidRPr="00FB0A64">
        <w:rPr>
          <w:rFonts w:ascii="Times New Roman" w:eastAsia="Times New Roman" w:hAnsi="Times New Roman" w:cs="Times New Roman"/>
          <w:kern w:val="0"/>
          <w:sz w:val="24"/>
          <w:szCs w:val="20"/>
          <w:lang w:val="ro-RO" w:eastAsia="ro-RO"/>
          <w14:ligatures w14:val="none"/>
        </w:rPr>
        <w:t xml:space="preserve">) și art. 13 </w:t>
      </w:r>
      <w:r>
        <w:rPr>
          <w:rFonts w:ascii="Times New Roman" w:eastAsia="Times New Roman" w:hAnsi="Times New Roman" w:cs="Times New Roman"/>
          <w:kern w:val="0"/>
          <w:sz w:val="24"/>
          <w:szCs w:val="20"/>
          <w:lang w:val="ro-RO" w:eastAsia="ro-RO"/>
          <w14:ligatures w14:val="none"/>
        </w:rPr>
        <w:t xml:space="preserve">lit. d) </w:t>
      </w:r>
      <w:r w:rsidRPr="00FB0A64">
        <w:rPr>
          <w:rFonts w:ascii="Times New Roman" w:eastAsia="Times New Roman" w:hAnsi="Times New Roman" w:cs="Times New Roman"/>
          <w:kern w:val="0"/>
          <w:sz w:val="24"/>
          <w:szCs w:val="20"/>
          <w:lang w:val="ro-RO" w:eastAsia="ro-RO"/>
          <w14:ligatures w14:val="none"/>
        </w:rPr>
        <w:t>din Ordinul nr.</w:t>
      </w:r>
      <w:r>
        <w:rPr>
          <w:rFonts w:ascii="Times New Roman" w:eastAsia="Times New Roman" w:hAnsi="Times New Roman" w:cs="Times New Roman"/>
          <w:kern w:val="0"/>
          <w:sz w:val="24"/>
          <w:szCs w:val="20"/>
          <w:lang w:val="ro-RO" w:eastAsia="ro-RO"/>
          <w14:ligatures w14:val="none"/>
        </w:rPr>
        <w:t xml:space="preserve"> 5707</w:t>
      </w:r>
      <w:r>
        <w:rPr>
          <w:rFonts w:ascii="Times New Roman" w:eastAsia="Times New Roman" w:hAnsi="Times New Roman" w:cs="Times New Roman"/>
          <w:kern w:val="0"/>
          <w:sz w:val="24"/>
          <w:szCs w:val="24"/>
          <w:lang w:val="ro-RO" w:eastAsia="ro-RO"/>
          <w14:ligatures w14:val="none"/>
        </w:rPr>
        <w:t>/</w:t>
      </w:r>
      <w:r w:rsidRPr="00FB0A64">
        <w:rPr>
          <w:rFonts w:ascii="Times New Roman" w:eastAsia="Times New Roman" w:hAnsi="Times New Roman" w:cs="Times New Roman"/>
          <w:kern w:val="0"/>
          <w:sz w:val="24"/>
          <w:szCs w:val="24"/>
          <w:lang w:val="ro-RO" w:eastAsia="ro-RO"/>
          <w14:ligatures w14:val="none"/>
        </w:rPr>
        <w:t>20</w:t>
      </w:r>
      <w:r>
        <w:rPr>
          <w:rFonts w:ascii="Times New Roman" w:eastAsia="Times New Roman" w:hAnsi="Times New Roman" w:cs="Times New Roman"/>
          <w:kern w:val="0"/>
          <w:sz w:val="24"/>
          <w:szCs w:val="24"/>
          <w:lang w:val="ro-RO" w:eastAsia="ro-RO"/>
          <w14:ligatures w14:val="none"/>
        </w:rPr>
        <w:t xml:space="preserve">24 </w:t>
      </w:r>
      <w:r w:rsidRPr="00FB0A64">
        <w:rPr>
          <w:rFonts w:ascii="Times New Roman" w:eastAsia="Times New Roman" w:hAnsi="Times New Roman" w:cs="Times New Roman"/>
          <w:kern w:val="0"/>
          <w:sz w:val="24"/>
          <w:szCs w:val="24"/>
          <w:lang w:val="ro-RO" w:eastAsia="ro-RO"/>
          <w14:ligatures w14:val="none"/>
        </w:rPr>
        <w:t>pentru aprobarea Statutului elevului;</w:t>
      </w:r>
      <w:bookmarkStart w:id="1" w:name="_Hlk148512620"/>
      <w:bookmarkStart w:id="2" w:name="_Hlk148512090"/>
    </w:p>
    <w:p w14:paraId="5DB80825"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 xml:space="preserve">Având în vedere </w:t>
      </w:r>
      <w:bookmarkEnd w:id="1"/>
      <w:r w:rsidRPr="00FB0A64">
        <w:rPr>
          <w:rFonts w:ascii="Times New Roman" w:eastAsia="Times New Roman" w:hAnsi="Times New Roman" w:cs="Times New Roman"/>
          <w:kern w:val="0"/>
          <w:sz w:val="24"/>
          <w:szCs w:val="20"/>
          <w:lang w:val="ro-RO" w:eastAsia="ro-RO"/>
          <w14:ligatures w14:val="none"/>
        </w:rPr>
        <w:t xml:space="preserve">prevederile art. </w:t>
      </w:r>
      <w:bookmarkEnd w:id="2"/>
      <w:r w:rsidRPr="00FB0A64">
        <w:rPr>
          <w:rFonts w:ascii="Times New Roman" w:eastAsia="Times New Roman" w:hAnsi="Times New Roman" w:cs="Times New Roman"/>
          <w:kern w:val="0"/>
          <w:sz w:val="24"/>
          <w:szCs w:val="20"/>
          <w:lang w:val="ro-RO" w:eastAsia="ro-RO"/>
          <w14:ligatures w14:val="none"/>
        </w:rPr>
        <w:t>5 alin. (3) și pct. 7 lit. f) din Anexa 2, Capitolul II din Legea nr. 273/2006 privind finanțele publice locale, cu modificările și completările ulterioare;</w:t>
      </w:r>
    </w:p>
    <w:p w14:paraId="4B3A2151"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4"/>
          <w:lang w:val="ro-RO" w:eastAsia="ro-RO"/>
          <w14:ligatures w14:val="none"/>
        </w:rPr>
        <w:t>În conformitate cu art. 7 din Hotărârea de Guvern nr. 536/2016</w:t>
      </w:r>
      <w:r w:rsidRPr="00FB0A64">
        <w:rPr>
          <w:rFonts w:ascii="Times New Roman" w:eastAsia="Times New Roman" w:hAnsi="Times New Roman" w:cs="Times New Roman"/>
          <w:b/>
          <w:bCs/>
          <w:kern w:val="0"/>
          <w:sz w:val="24"/>
          <w:szCs w:val="24"/>
          <w:lang w:val="ro-RO" w:eastAsia="ro-RO"/>
          <w14:ligatures w14:val="none"/>
        </w:rPr>
        <w:t xml:space="preserve"> </w:t>
      </w:r>
      <w:r w:rsidRPr="00FB0A64">
        <w:rPr>
          <w:rFonts w:ascii="Times New Roman" w:eastAsia="Times New Roman" w:hAnsi="Times New Roman" w:cs="Times New Roman"/>
          <w:kern w:val="0"/>
          <w:sz w:val="24"/>
          <w:szCs w:val="24"/>
          <w:lang w:val="ro-RO" w:eastAsia="ro-RO"/>
          <w14:ligatures w14:val="none"/>
        </w:rPr>
        <w:t>privind stimularea performanţei şcolare înalte din învăţământul preuniversitar, cu modificările ulterioare;</w:t>
      </w:r>
    </w:p>
    <w:p w14:paraId="6435749F" w14:textId="77777777"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 xml:space="preserve">Luând în considerare </w:t>
      </w:r>
      <w:r w:rsidRPr="00FB0A64">
        <w:rPr>
          <w:rFonts w:ascii="Times New Roman" w:eastAsia="Times New Roman" w:hAnsi="Times New Roman" w:cs="Times New Roman"/>
          <w:color w:val="000000"/>
          <w:kern w:val="0"/>
          <w:sz w:val="24"/>
          <w:szCs w:val="24"/>
          <w:lang w:val="pt-BR" w:eastAsia="ro-RO"/>
          <w14:ligatures w14:val="none"/>
        </w:rPr>
        <w:t>Metodologia-cadru de organizare și desfășurare a competițiilor școlare aprobată prin Ordinul Ministrului Educaţiei, Cercetării, Tineretului şi Sportului nr. 3035/2012, cu modificările ulterioare;</w:t>
      </w:r>
    </w:p>
    <w:p w14:paraId="4EF10D6C" w14:textId="77777777" w:rsidR="00155A2C"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Având în vedere prevederile art. 109 și art.</w:t>
      </w:r>
      <w:r w:rsidRPr="00C13485">
        <w:rPr>
          <w:rFonts w:ascii="Times New Roman" w:eastAsia="Times New Roman" w:hAnsi="Times New Roman" w:cs="Times New Roman"/>
          <w:kern w:val="0"/>
          <w:sz w:val="24"/>
          <w:szCs w:val="20"/>
          <w:lang w:val="ro-RO" w:eastAsia="ro-RO"/>
          <w14:ligatures w14:val="none"/>
        </w:rPr>
        <w:t xml:space="preserve"> </w:t>
      </w:r>
      <w:r w:rsidRPr="00FB0A64">
        <w:rPr>
          <w:rFonts w:ascii="Times New Roman" w:eastAsia="Times New Roman" w:hAnsi="Times New Roman" w:cs="Times New Roman"/>
          <w:kern w:val="0"/>
          <w:sz w:val="24"/>
          <w:szCs w:val="20"/>
          <w:lang w:val="ro-RO" w:eastAsia="ro-RO"/>
          <w14:ligatures w14:val="none"/>
        </w:rPr>
        <w:t>110 alin. (1) și alin.</w:t>
      </w:r>
      <w:r w:rsidRPr="00C13485">
        <w:rPr>
          <w:rFonts w:ascii="Times New Roman" w:eastAsia="Times New Roman" w:hAnsi="Times New Roman" w:cs="Times New Roman"/>
          <w:kern w:val="0"/>
          <w:sz w:val="24"/>
          <w:szCs w:val="20"/>
          <w:lang w:val="ro-RO" w:eastAsia="ro-RO"/>
          <w14:ligatures w14:val="none"/>
        </w:rPr>
        <w:t xml:space="preserve"> </w:t>
      </w:r>
      <w:r w:rsidRPr="00FB0A64">
        <w:rPr>
          <w:rFonts w:ascii="Times New Roman" w:eastAsia="Times New Roman" w:hAnsi="Times New Roman" w:cs="Times New Roman"/>
          <w:kern w:val="0"/>
          <w:sz w:val="24"/>
          <w:szCs w:val="20"/>
          <w:lang w:val="ro-RO" w:eastAsia="ro-RO"/>
          <w14:ligatures w14:val="none"/>
        </w:rPr>
        <w:t>(4) din Legea 227</w:t>
      </w:r>
      <w:r w:rsidRPr="00C13485">
        <w:rPr>
          <w:rFonts w:ascii="Times New Roman" w:eastAsia="Times New Roman" w:hAnsi="Times New Roman" w:cs="Times New Roman"/>
          <w:kern w:val="0"/>
          <w:sz w:val="24"/>
          <w:szCs w:val="20"/>
          <w:lang w:val="ro-RO" w:eastAsia="ro-RO"/>
          <w14:ligatures w14:val="none"/>
        </w:rPr>
        <w:t>/</w:t>
      </w:r>
      <w:r w:rsidRPr="00FB0A64">
        <w:rPr>
          <w:rFonts w:ascii="Times New Roman" w:eastAsia="Times New Roman" w:hAnsi="Times New Roman" w:cs="Times New Roman"/>
          <w:kern w:val="0"/>
          <w:sz w:val="24"/>
          <w:szCs w:val="20"/>
          <w:lang w:val="ro-RO" w:eastAsia="ro-RO"/>
          <w14:ligatures w14:val="none"/>
        </w:rPr>
        <w:t>2015 privind Codul Fiscal,</w:t>
      </w:r>
      <w:r w:rsidRPr="00FB0A64">
        <w:rPr>
          <w:rFonts w:ascii="Times New Roman" w:eastAsia="Times New Roman" w:hAnsi="Times New Roman" w:cs="Times New Roman"/>
          <w:kern w:val="0"/>
          <w:sz w:val="24"/>
          <w:szCs w:val="24"/>
          <w:lang w:val="ro-RO" w:eastAsia="ro-RO"/>
          <w14:ligatures w14:val="none"/>
        </w:rPr>
        <w:t xml:space="preserve"> cu modificările și completările ulterioare;</w:t>
      </w:r>
    </w:p>
    <w:p w14:paraId="351BA090" w14:textId="6EF8841C"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În conformitate cu art. 87 alin. (5), art. 129 alin. (2) lit. b) și d) și alin. (7) lit. a)</w:t>
      </w:r>
      <w:r w:rsidRPr="00C13485">
        <w:rPr>
          <w:rFonts w:ascii="Times New Roman" w:eastAsia="Times New Roman" w:hAnsi="Times New Roman" w:cs="Times New Roman"/>
          <w:kern w:val="0"/>
          <w:sz w:val="24"/>
          <w:szCs w:val="20"/>
          <w:lang w:val="ro-RO" w:eastAsia="ro-RO"/>
          <w14:ligatures w14:val="none"/>
        </w:rPr>
        <w:t xml:space="preserve"> și</w:t>
      </w:r>
      <w:r w:rsidRPr="00FB0A64">
        <w:rPr>
          <w:rFonts w:ascii="Times New Roman" w:eastAsia="Times New Roman" w:hAnsi="Times New Roman" w:cs="Times New Roman"/>
          <w:kern w:val="0"/>
          <w:sz w:val="24"/>
          <w:szCs w:val="20"/>
          <w:lang w:val="ro-RO" w:eastAsia="ro-RO"/>
          <w14:ligatures w14:val="none"/>
        </w:rPr>
        <w:t xml:space="preserve"> </w:t>
      </w:r>
      <w:r w:rsidRPr="00C13485">
        <w:rPr>
          <w:rFonts w:ascii="Times New Roman" w:eastAsia="Times New Roman" w:hAnsi="Times New Roman" w:cs="Times New Roman"/>
          <w:kern w:val="0"/>
          <w:sz w:val="24"/>
          <w:szCs w:val="20"/>
          <w:lang w:val="ro-RO" w:eastAsia="ro-RO"/>
          <w14:ligatures w14:val="none"/>
        </w:rPr>
        <w:t xml:space="preserve">art. 139 alin. (3) lit. a) </w:t>
      </w:r>
      <w:r w:rsidRPr="00FB0A64">
        <w:rPr>
          <w:rFonts w:ascii="Times New Roman" w:eastAsia="Times New Roman" w:hAnsi="Times New Roman" w:cs="Times New Roman"/>
          <w:kern w:val="0"/>
          <w:sz w:val="24"/>
          <w:szCs w:val="20"/>
          <w:lang w:val="ro-RO" w:eastAsia="ro-RO"/>
          <w14:ligatures w14:val="none"/>
        </w:rPr>
        <w:t>din Ordonanța de urgență nr. 57/2019 privind Codul administrativ, cu modificările și completările ulterioare</w:t>
      </w:r>
      <w:r w:rsidRPr="00C13485">
        <w:rPr>
          <w:rFonts w:ascii="Times New Roman" w:eastAsia="Times New Roman" w:hAnsi="Times New Roman" w:cs="Times New Roman"/>
          <w:kern w:val="0"/>
          <w:sz w:val="24"/>
          <w:szCs w:val="20"/>
          <w:lang w:val="ro-RO" w:eastAsia="ro-RO"/>
          <w14:ligatures w14:val="none"/>
        </w:rPr>
        <w:t>;</w:t>
      </w:r>
    </w:p>
    <w:p w14:paraId="1EF885C6" w14:textId="6603A69C" w:rsidR="00BE3639"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lastRenderedPageBreak/>
        <w:t>În temeiul dispozițiilor art. 196 alin. (1) lit. a) și art. 243 alin. (1) lit. a) din Ordonanța de urgență nr. 57/2019 privind Codul administrativ, cu modificările și completările ulterioare,</w:t>
      </w:r>
    </w:p>
    <w:p w14:paraId="20C14069" w14:textId="77777777" w:rsidR="00BE3639" w:rsidRPr="00FB0A64" w:rsidRDefault="00BE3639" w:rsidP="00BE363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p>
    <w:p w14:paraId="3F30C7EF"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p>
    <w:p w14:paraId="4D72EED8" w14:textId="1BE5BB9F" w:rsidR="00BE3639" w:rsidRDefault="00BE3639" w:rsidP="00155A2C">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r w:rsidRPr="00FB0A64">
        <w:rPr>
          <w:rFonts w:ascii="Times New Roman" w:eastAsia="Times New Roman" w:hAnsi="Times New Roman" w:cs="Times New Roman"/>
          <w:b/>
          <w:kern w:val="0"/>
          <w:sz w:val="24"/>
          <w:szCs w:val="20"/>
          <w:lang w:val="ro-RO" w:eastAsia="ro-RO"/>
          <w14:ligatures w14:val="none"/>
        </w:rPr>
        <w:t>H O T Ă R Ă Ş T E  :</w:t>
      </w:r>
    </w:p>
    <w:p w14:paraId="4D41B833"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p>
    <w:p w14:paraId="6D444D4C"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r>
      <w:r w:rsidRPr="00FB0A64">
        <w:rPr>
          <w:rFonts w:ascii="Times New Roman" w:eastAsia="Times New Roman" w:hAnsi="Times New Roman" w:cs="Times New Roman"/>
          <w:b/>
          <w:kern w:val="0"/>
          <w:sz w:val="24"/>
          <w:szCs w:val="20"/>
          <w:u w:val="single"/>
          <w:lang w:val="ro-RO" w:eastAsia="ro-RO"/>
          <w14:ligatures w14:val="none"/>
        </w:rPr>
        <w:t>Art.1.</w:t>
      </w:r>
      <w:r w:rsidRPr="00FB0A64">
        <w:rPr>
          <w:rFonts w:ascii="Times New Roman" w:eastAsia="Times New Roman" w:hAnsi="Times New Roman" w:cs="Times New Roman"/>
          <w:kern w:val="0"/>
          <w:sz w:val="24"/>
          <w:szCs w:val="20"/>
          <w:lang w:val="ro-RO" w:eastAsia="ro-RO"/>
          <w14:ligatures w14:val="none"/>
        </w:rPr>
        <w:t xml:space="preserve"> - Se aprobă numărul de premii și suma necesară premierii</w:t>
      </w:r>
      <w:r w:rsidRPr="00FB0A64">
        <w:rPr>
          <w:rFonts w:ascii="Times New Roman" w:eastAsia="Times New Roman" w:hAnsi="Times New Roman" w:cs="Times New Roman"/>
          <w:bCs/>
          <w:kern w:val="0"/>
          <w:sz w:val="24"/>
          <w:szCs w:val="20"/>
          <w:lang w:val="ro-RO" w:eastAsia="ro-RO"/>
          <w14:ligatures w14:val="none"/>
        </w:rPr>
        <w:t xml:space="preserve"> elevilor cu rezultate deosebite obținute în anul școlar 202</w:t>
      </w:r>
      <w:r>
        <w:rPr>
          <w:rFonts w:ascii="Times New Roman" w:eastAsia="Times New Roman" w:hAnsi="Times New Roman" w:cs="Times New Roman"/>
          <w:bCs/>
          <w:kern w:val="0"/>
          <w:sz w:val="24"/>
          <w:szCs w:val="20"/>
          <w:lang w:val="ro-RO" w:eastAsia="ro-RO"/>
          <w14:ligatures w14:val="none"/>
        </w:rPr>
        <w:t>3</w:t>
      </w:r>
      <w:r w:rsidRPr="00FB0A64">
        <w:rPr>
          <w:rFonts w:ascii="Times New Roman" w:eastAsia="Times New Roman" w:hAnsi="Times New Roman" w:cs="Times New Roman"/>
          <w:bCs/>
          <w:kern w:val="0"/>
          <w:sz w:val="24"/>
          <w:szCs w:val="20"/>
          <w:lang w:val="ro-RO" w:eastAsia="ro-RO"/>
          <w14:ligatures w14:val="none"/>
        </w:rPr>
        <w:t>-202</w:t>
      </w:r>
      <w:r>
        <w:rPr>
          <w:rFonts w:ascii="Times New Roman" w:eastAsia="Times New Roman" w:hAnsi="Times New Roman" w:cs="Times New Roman"/>
          <w:bCs/>
          <w:kern w:val="0"/>
          <w:sz w:val="24"/>
          <w:szCs w:val="20"/>
          <w:lang w:val="ro-RO" w:eastAsia="ro-RO"/>
          <w14:ligatures w14:val="none"/>
        </w:rPr>
        <w:t>4</w:t>
      </w:r>
      <w:r w:rsidRPr="00FB0A64">
        <w:rPr>
          <w:rFonts w:ascii="Times New Roman" w:eastAsia="Times New Roman" w:hAnsi="Times New Roman" w:cs="Times New Roman"/>
          <w:bCs/>
          <w:kern w:val="0"/>
          <w:sz w:val="24"/>
          <w:szCs w:val="20"/>
          <w:lang w:val="ro-RO" w:eastAsia="ro-RO"/>
          <w14:ligatures w14:val="none"/>
        </w:rPr>
        <w:t xml:space="preserve"> la olimpiadele școlare</w:t>
      </w:r>
      <w:r w:rsidRPr="00FB0A64">
        <w:rPr>
          <w:rFonts w:ascii="Times New Roman" w:eastAsia="Times New Roman" w:hAnsi="Times New Roman" w:cs="Times New Roman"/>
          <w:kern w:val="0"/>
          <w:sz w:val="24"/>
          <w:szCs w:val="20"/>
          <w:lang w:val="ro-RO" w:eastAsia="ro-RO"/>
          <w14:ligatures w14:val="none"/>
        </w:rPr>
        <w:t>, potrivit anexei care face parte integrantă din prezenta hotărâre.</w:t>
      </w:r>
    </w:p>
    <w:p w14:paraId="70565577"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r>
      <w:r w:rsidRPr="00FB0A64">
        <w:rPr>
          <w:rFonts w:ascii="Times New Roman" w:eastAsia="Times New Roman" w:hAnsi="Times New Roman" w:cs="Times New Roman"/>
          <w:b/>
          <w:kern w:val="0"/>
          <w:sz w:val="24"/>
          <w:szCs w:val="20"/>
          <w:u w:val="single"/>
          <w:lang w:val="ro-RO" w:eastAsia="ro-RO"/>
          <w14:ligatures w14:val="none"/>
        </w:rPr>
        <w:t>Art.2.</w:t>
      </w:r>
      <w:r w:rsidRPr="00FB0A64">
        <w:rPr>
          <w:rFonts w:ascii="Times New Roman" w:eastAsia="Times New Roman" w:hAnsi="Times New Roman" w:cs="Times New Roman"/>
          <w:kern w:val="0"/>
          <w:sz w:val="24"/>
          <w:szCs w:val="20"/>
          <w:lang w:val="ro-RO" w:eastAsia="ro-RO"/>
          <w14:ligatures w14:val="none"/>
        </w:rPr>
        <w:t xml:space="preserve"> - Îndeplinirea prevederilor  prezentei hotărâri se încredinţează Compartimentului relații cu instituții de învățământ, culte, cultură, sănătate</w:t>
      </w:r>
      <w:r>
        <w:rPr>
          <w:rFonts w:ascii="Times New Roman" w:eastAsia="Times New Roman" w:hAnsi="Times New Roman" w:cs="Times New Roman"/>
          <w:kern w:val="0"/>
          <w:sz w:val="24"/>
          <w:szCs w:val="20"/>
          <w:lang w:val="ro-RO" w:eastAsia="ro-RO"/>
          <w14:ligatures w14:val="none"/>
        </w:rPr>
        <w:t xml:space="preserve"> și sport.</w:t>
      </w:r>
    </w:p>
    <w:p w14:paraId="3B19B5FC"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r>
      <w:r w:rsidRPr="00FB0A64">
        <w:rPr>
          <w:rFonts w:ascii="Times New Roman" w:eastAsia="Times New Roman" w:hAnsi="Times New Roman" w:cs="Times New Roman"/>
          <w:b/>
          <w:kern w:val="0"/>
          <w:sz w:val="24"/>
          <w:szCs w:val="20"/>
          <w:u w:val="single"/>
          <w:lang w:val="ro-RO" w:eastAsia="ro-RO"/>
          <w14:ligatures w14:val="none"/>
        </w:rPr>
        <w:t>Art.3.</w:t>
      </w:r>
      <w:r w:rsidRPr="00FB0A64">
        <w:rPr>
          <w:rFonts w:ascii="Times New Roman" w:eastAsia="Times New Roman" w:hAnsi="Times New Roman" w:cs="Times New Roman"/>
          <w:kern w:val="0"/>
          <w:sz w:val="24"/>
          <w:szCs w:val="20"/>
          <w:lang w:val="ro-RO" w:eastAsia="ro-RO"/>
          <w14:ligatures w14:val="none"/>
        </w:rPr>
        <w:t xml:space="preserve"> - Prezenta hotărâre se comunică:</w:t>
      </w:r>
    </w:p>
    <w:p w14:paraId="646752D8" w14:textId="77777777" w:rsidR="00BE3639" w:rsidRPr="00FB0A64" w:rsidRDefault="00BE3639" w:rsidP="00BE3639">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t>- Instituţiei Prefectului, Judeţul Timiş;</w:t>
      </w:r>
    </w:p>
    <w:p w14:paraId="6AE2218D"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t>- Primarului Municipiului Lugoj;</w:t>
      </w:r>
    </w:p>
    <w:p w14:paraId="002E0C72"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t xml:space="preserve">- Direcţiei </w:t>
      </w:r>
      <w:r>
        <w:rPr>
          <w:rFonts w:ascii="Times New Roman" w:eastAsia="Times New Roman" w:hAnsi="Times New Roman" w:cs="Times New Roman"/>
          <w:kern w:val="0"/>
          <w:sz w:val="24"/>
          <w:szCs w:val="20"/>
          <w:lang w:val="ro-RO" w:eastAsia="ro-RO"/>
          <w14:ligatures w14:val="none"/>
        </w:rPr>
        <w:t>juridice</w:t>
      </w:r>
      <w:r w:rsidRPr="00FB0A64">
        <w:rPr>
          <w:rFonts w:ascii="Times New Roman" w:eastAsia="Times New Roman" w:hAnsi="Times New Roman" w:cs="Times New Roman"/>
          <w:kern w:val="0"/>
          <w:sz w:val="24"/>
          <w:szCs w:val="20"/>
          <w:lang w:val="ro-RO" w:eastAsia="ro-RO"/>
          <w14:ligatures w14:val="none"/>
        </w:rPr>
        <w:t>;</w:t>
      </w:r>
    </w:p>
    <w:p w14:paraId="01A02C63" w14:textId="77777777" w:rsidR="00BE3639" w:rsidRPr="00FB0A64" w:rsidRDefault="00BE3639" w:rsidP="00BE3639">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 xml:space="preserve">- Direcţiei </w:t>
      </w:r>
      <w:r>
        <w:rPr>
          <w:rFonts w:ascii="Times New Roman" w:eastAsia="Times New Roman" w:hAnsi="Times New Roman" w:cs="Times New Roman"/>
          <w:kern w:val="0"/>
          <w:sz w:val="24"/>
          <w:szCs w:val="20"/>
          <w:lang w:val="ro-RO" w:eastAsia="ro-RO"/>
          <w14:ligatures w14:val="none"/>
        </w:rPr>
        <w:t>management financiar</w:t>
      </w:r>
      <w:r w:rsidRPr="00FB0A64">
        <w:rPr>
          <w:rFonts w:ascii="Times New Roman" w:eastAsia="Times New Roman" w:hAnsi="Times New Roman" w:cs="Times New Roman"/>
          <w:kern w:val="0"/>
          <w:sz w:val="24"/>
          <w:szCs w:val="20"/>
          <w:lang w:val="ro-RO" w:eastAsia="ro-RO"/>
          <w14:ligatures w14:val="none"/>
        </w:rPr>
        <w:t>;</w:t>
      </w:r>
    </w:p>
    <w:p w14:paraId="78D38391" w14:textId="77777777" w:rsidR="00BE3639" w:rsidRPr="00FB0A64" w:rsidRDefault="00BE3639" w:rsidP="00BE3639">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kern w:val="0"/>
          <w:sz w:val="24"/>
          <w:szCs w:val="20"/>
          <w:lang w:val="fr-FR" w:eastAsia="ro-RO"/>
          <w14:ligatures w14:val="none"/>
        </w:rPr>
      </w:pPr>
      <w:r w:rsidRPr="00FB0A64">
        <w:rPr>
          <w:rFonts w:ascii="Times New Roman" w:eastAsia="Times New Roman" w:hAnsi="Times New Roman" w:cs="Times New Roman"/>
          <w:kern w:val="0"/>
          <w:sz w:val="24"/>
          <w:szCs w:val="20"/>
          <w:lang w:val="fr-FR" w:eastAsia="ro-RO"/>
          <w14:ligatures w14:val="none"/>
        </w:rPr>
        <w:t xml:space="preserve">- </w:t>
      </w:r>
      <w:r w:rsidRPr="00FB0A64">
        <w:rPr>
          <w:rFonts w:ascii="Times New Roman" w:eastAsia="Times New Roman" w:hAnsi="Times New Roman" w:cs="Times New Roman"/>
          <w:bCs/>
          <w:kern w:val="0"/>
          <w:sz w:val="24"/>
          <w:szCs w:val="20"/>
          <w:lang w:val="ro-RO" w:eastAsia="ro-RO"/>
          <w14:ligatures w14:val="none"/>
        </w:rPr>
        <w:t>Compartimentului relaţii cu instituţii de învăţământ, culte, cultură, sănătate</w:t>
      </w:r>
      <w:r>
        <w:rPr>
          <w:rFonts w:ascii="Times New Roman" w:eastAsia="Times New Roman" w:hAnsi="Times New Roman" w:cs="Times New Roman"/>
          <w:kern w:val="0"/>
          <w:sz w:val="24"/>
          <w:szCs w:val="20"/>
          <w:lang w:val="fr-FR" w:eastAsia="ro-RO"/>
          <w14:ligatures w14:val="none"/>
        </w:rPr>
        <w:t xml:space="preserve"> </w:t>
      </w:r>
      <w:proofErr w:type="spellStart"/>
      <w:r>
        <w:rPr>
          <w:rFonts w:ascii="Times New Roman" w:eastAsia="Times New Roman" w:hAnsi="Times New Roman" w:cs="Times New Roman"/>
          <w:kern w:val="0"/>
          <w:sz w:val="24"/>
          <w:szCs w:val="20"/>
          <w:lang w:val="fr-FR" w:eastAsia="ro-RO"/>
          <w14:ligatures w14:val="none"/>
        </w:rPr>
        <w:t>și</w:t>
      </w:r>
      <w:proofErr w:type="spellEnd"/>
      <w:r>
        <w:rPr>
          <w:rFonts w:ascii="Times New Roman" w:eastAsia="Times New Roman" w:hAnsi="Times New Roman" w:cs="Times New Roman"/>
          <w:kern w:val="0"/>
          <w:sz w:val="24"/>
          <w:szCs w:val="20"/>
          <w:lang w:val="fr-FR" w:eastAsia="ro-RO"/>
          <w14:ligatures w14:val="none"/>
        </w:rPr>
        <w:t xml:space="preserve"> sport ;</w:t>
      </w:r>
    </w:p>
    <w:p w14:paraId="656B4354" w14:textId="77777777" w:rsidR="00BE3639" w:rsidRPr="00FB0A64" w:rsidRDefault="00BE3639" w:rsidP="00BE3639">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 xml:space="preserve">            - Celor interesaţi, prin afişare şi publicare;</w:t>
      </w:r>
    </w:p>
    <w:p w14:paraId="5F02D118" w14:textId="77777777" w:rsidR="00BE3639" w:rsidRPr="00FB0A64" w:rsidRDefault="00BE3639" w:rsidP="00BE3639">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FB0A64">
        <w:rPr>
          <w:rFonts w:ascii="Times New Roman" w:eastAsia="Times New Roman" w:hAnsi="Times New Roman" w:cs="Times New Roman"/>
          <w:kern w:val="0"/>
          <w:sz w:val="24"/>
          <w:szCs w:val="20"/>
          <w:lang w:val="ro-RO" w:eastAsia="ro-RO"/>
          <w14:ligatures w14:val="none"/>
        </w:rPr>
        <w:tab/>
        <w:t xml:space="preserve">- Comisiilor de specialitate ale Consiliului Local. </w:t>
      </w:r>
      <w:r w:rsidRPr="00FB0A64">
        <w:rPr>
          <w:rFonts w:ascii="Times New Roman" w:eastAsia="Times New Roman" w:hAnsi="Times New Roman" w:cs="Times New Roman"/>
          <w:kern w:val="0"/>
          <w:sz w:val="24"/>
          <w:szCs w:val="20"/>
          <w:lang w:val="ro-RO" w:eastAsia="ro-RO"/>
          <w14:ligatures w14:val="none"/>
        </w:rPr>
        <w:tab/>
      </w:r>
    </w:p>
    <w:p w14:paraId="79B38E01" w14:textId="77777777" w:rsidR="00F856D5" w:rsidRDefault="00F856D5"/>
    <w:p w14:paraId="0B4339A3" w14:textId="77777777" w:rsidR="00BE3639" w:rsidRDefault="00BE3639"/>
    <w:p w14:paraId="794F43D5" w14:textId="77777777" w:rsidR="00BE3639" w:rsidRDefault="00BE3639"/>
    <w:p w14:paraId="7C9A9D83" w14:textId="77777777" w:rsidR="00BE3639" w:rsidRPr="0039680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5299B0A3" w14:textId="77777777" w:rsidR="00BE3639" w:rsidRPr="0039680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6D1A43CA" w14:textId="77777777" w:rsidR="00BE3639" w:rsidRPr="0039680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23A78FC6" w14:textId="77777777" w:rsidR="00BE3639" w:rsidRPr="0039680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6E436E47" w14:textId="77777777" w:rsidR="00BE363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7ED81860" w14:textId="77777777" w:rsidR="00BE363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65B12A8C" w14:textId="77777777" w:rsidR="00BE363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7B49C60B" w14:textId="77777777" w:rsidR="00BE363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17E37459" w14:textId="77777777" w:rsidR="00BE3639" w:rsidRPr="0039680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2BEA8158" w14:textId="77777777" w:rsidR="00BE3639" w:rsidRPr="00396809" w:rsidRDefault="00BE3639" w:rsidP="00BE3639">
      <w:pPr>
        <w:spacing w:after="0" w:line="240" w:lineRule="auto"/>
        <w:jc w:val="both"/>
        <w:rPr>
          <w:rFonts w:ascii="Times New Roman" w:eastAsia="Times New Roman" w:hAnsi="Times New Roman" w:cs="Times New Roman"/>
          <w:kern w:val="0"/>
          <w:sz w:val="24"/>
          <w:szCs w:val="24"/>
          <w:lang w:val="en-US"/>
          <w14:ligatures w14:val="none"/>
        </w:rPr>
      </w:pPr>
    </w:p>
    <w:p w14:paraId="5E70E801" w14:textId="0F4DD9AE" w:rsidR="00BE363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1</w:t>
      </w:r>
      <w:r>
        <w:rPr>
          <w:rFonts w:ascii="Times New Roman" w:eastAsia="Times New Roman" w:hAnsi="Times New Roman" w:cs="Times New Roman"/>
          <w:b/>
          <w:kern w:val="0"/>
          <w:sz w:val="24"/>
          <w:szCs w:val="24"/>
          <w:lang w:val="en-US"/>
          <w14:ligatures w14:val="none"/>
        </w:rPr>
        <w:t>91</w:t>
      </w:r>
      <w:r w:rsidRPr="00396809">
        <w:rPr>
          <w:rFonts w:ascii="Times New Roman" w:eastAsia="Times New Roman" w:hAnsi="Times New Roman" w:cs="Times New Roman"/>
          <w:b/>
          <w:kern w:val="0"/>
          <w:sz w:val="24"/>
          <w:szCs w:val="24"/>
          <w:lang w:val="en-US"/>
          <w14:ligatures w14:val="none"/>
        </w:rPr>
        <w:t xml:space="preserve"> din 28.11.2024</w:t>
      </w:r>
    </w:p>
    <w:p w14:paraId="0ADDD3A0" w14:textId="77777777" w:rsidR="00BE363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23AEC2C4" w14:textId="77777777" w:rsidR="00BE363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7D05BD99" w14:textId="77777777" w:rsidR="00155A2C" w:rsidRDefault="00155A2C"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554D9969" w14:textId="77777777" w:rsidR="000345E3" w:rsidRDefault="000345E3"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0A1BD967" w14:textId="77777777" w:rsidR="000345E3" w:rsidRDefault="000345E3"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0140AD3B" w14:textId="77777777" w:rsidR="00BE363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220F877D" w14:textId="77777777" w:rsidR="00BE3639" w:rsidRPr="0039680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2C8162CE" w14:textId="77777777" w:rsidR="00BE363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p w14:paraId="7AB836A6" w14:textId="77777777" w:rsidR="00BE3639" w:rsidRPr="00396809" w:rsidRDefault="00BE3639" w:rsidP="00BE3639">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BE3639" w:rsidRPr="00396809" w14:paraId="2F38C4EF" w14:textId="77777777" w:rsidTr="002B1901">
        <w:tc>
          <w:tcPr>
            <w:tcW w:w="468" w:type="dxa"/>
          </w:tcPr>
          <w:p w14:paraId="081578E4" w14:textId="77777777" w:rsidR="00BE3639" w:rsidRPr="00396809" w:rsidRDefault="00BE3639" w:rsidP="002B1901">
            <w:pPr>
              <w:jc w:val="center"/>
              <w:rPr>
                <w:rFonts w:eastAsia="Calibri"/>
                <w:lang w:val="en-US"/>
              </w:rPr>
            </w:pPr>
            <w:r w:rsidRPr="00396809">
              <w:rPr>
                <w:rFonts w:eastAsia="Calibri"/>
                <w:lang w:val="en-US"/>
              </w:rPr>
              <w:t>1.</w:t>
            </w:r>
          </w:p>
        </w:tc>
        <w:tc>
          <w:tcPr>
            <w:tcW w:w="3240" w:type="dxa"/>
          </w:tcPr>
          <w:p w14:paraId="3ACB7C99" w14:textId="77777777" w:rsidR="00BE3639" w:rsidRPr="00396809" w:rsidRDefault="00BE3639" w:rsidP="002B1901">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2B77D525" w14:textId="77777777" w:rsidR="00BE3639" w:rsidRPr="00396809" w:rsidRDefault="00BE3639" w:rsidP="002B1901">
            <w:pPr>
              <w:jc w:val="center"/>
              <w:rPr>
                <w:rFonts w:eastAsia="Calibri"/>
                <w:lang w:val="en-US"/>
              </w:rPr>
            </w:pPr>
            <w:r w:rsidRPr="00396809">
              <w:rPr>
                <w:rFonts w:eastAsia="Calibri"/>
                <w:lang w:val="en-US"/>
              </w:rPr>
              <w:t>19</w:t>
            </w:r>
          </w:p>
        </w:tc>
      </w:tr>
      <w:tr w:rsidR="00BE3639" w:rsidRPr="00396809" w14:paraId="3B2602D6" w14:textId="77777777" w:rsidTr="002B1901">
        <w:trPr>
          <w:trHeight w:val="188"/>
        </w:trPr>
        <w:tc>
          <w:tcPr>
            <w:tcW w:w="468" w:type="dxa"/>
          </w:tcPr>
          <w:p w14:paraId="2FE7CC28" w14:textId="77777777" w:rsidR="00BE3639" w:rsidRPr="00396809" w:rsidRDefault="00BE3639" w:rsidP="002B1901">
            <w:pPr>
              <w:jc w:val="center"/>
              <w:rPr>
                <w:rFonts w:eastAsia="Calibri"/>
                <w:lang w:val="en-US"/>
              </w:rPr>
            </w:pPr>
            <w:r w:rsidRPr="00396809">
              <w:rPr>
                <w:rFonts w:eastAsia="Calibri"/>
                <w:lang w:val="en-US"/>
              </w:rPr>
              <w:t>2.</w:t>
            </w:r>
          </w:p>
        </w:tc>
        <w:tc>
          <w:tcPr>
            <w:tcW w:w="3240" w:type="dxa"/>
          </w:tcPr>
          <w:p w14:paraId="6A8FF15F" w14:textId="77777777" w:rsidR="00BE3639" w:rsidRPr="00396809" w:rsidRDefault="00BE3639" w:rsidP="002B1901">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2F2BB75C" w14:textId="2A25CAD5" w:rsidR="00BE3639" w:rsidRPr="00396809" w:rsidRDefault="00155A2C" w:rsidP="002B1901">
            <w:pPr>
              <w:jc w:val="center"/>
              <w:rPr>
                <w:rFonts w:eastAsia="Calibri"/>
                <w:lang w:val="en-US"/>
              </w:rPr>
            </w:pPr>
            <w:r>
              <w:rPr>
                <w:rFonts w:eastAsia="Calibri"/>
                <w:lang w:val="en-US"/>
              </w:rPr>
              <w:t>19</w:t>
            </w:r>
          </w:p>
        </w:tc>
      </w:tr>
      <w:tr w:rsidR="00BE3639" w:rsidRPr="00396809" w14:paraId="788C0F57" w14:textId="77777777" w:rsidTr="002B1901">
        <w:tc>
          <w:tcPr>
            <w:tcW w:w="468" w:type="dxa"/>
          </w:tcPr>
          <w:p w14:paraId="3C47B158" w14:textId="77777777" w:rsidR="00BE3639" w:rsidRPr="00396809" w:rsidRDefault="00BE3639" w:rsidP="002B1901">
            <w:pPr>
              <w:jc w:val="center"/>
              <w:rPr>
                <w:rFonts w:eastAsia="Calibri"/>
                <w:lang w:val="en-US"/>
              </w:rPr>
            </w:pPr>
            <w:r w:rsidRPr="00396809">
              <w:rPr>
                <w:rFonts w:eastAsia="Calibri"/>
                <w:lang w:val="en-US"/>
              </w:rPr>
              <w:t>3.</w:t>
            </w:r>
          </w:p>
        </w:tc>
        <w:tc>
          <w:tcPr>
            <w:tcW w:w="3240" w:type="dxa"/>
          </w:tcPr>
          <w:p w14:paraId="256B6280" w14:textId="77777777" w:rsidR="00BE3639" w:rsidRPr="00396809" w:rsidRDefault="00BE3639" w:rsidP="002B1901">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23AE80B3" w14:textId="5247CDD1" w:rsidR="00BE3639" w:rsidRPr="00396809" w:rsidRDefault="00155A2C" w:rsidP="002B1901">
            <w:pPr>
              <w:jc w:val="center"/>
              <w:rPr>
                <w:rFonts w:eastAsia="Calibri"/>
                <w:lang w:val="en-US"/>
              </w:rPr>
            </w:pPr>
            <w:r>
              <w:rPr>
                <w:rFonts w:eastAsia="Calibri"/>
                <w:lang w:val="en-US"/>
              </w:rPr>
              <w:t>19</w:t>
            </w:r>
          </w:p>
        </w:tc>
      </w:tr>
      <w:tr w:rsidR="00BE3639" w:rsidRPr="00396809" w14:paraId="1806CA8F" w14:textId="77777777" w:rsidTr="002B1901">
        <w:tc>
          <w:tcPr>
            <w:tcW w:w="468" w:type="dxa"/>
          </w:tcPr>
          <w:p w14:paraId="30358547" w14:textId="77777777" w:rsidR="00BE3639" w:rsidRPr="00396809" w:rsidRDefault="00BE3639" w:rsidP="002B1901">
            <w:pPr>
              <w:jc w:val="center"/>
              <w:rPr>
                <w:rFonts w:eastAsia="Calibri"/>
                <w:lang w:val="en-US"/>
              </w:rPr>
            </w:pPr>
            <w:r w:rsidRPr="00396809">
              <w:rPr>
                <w:rFonts w:eastAsia="Calibri"/>
                <w:lang w:val="en-US"/>
              </w:rPr>
              <w:t>4.</w:t>
            </w:r>
          </w:p>
        </w:tc>
        <w:tc>
          <w:tcPr>
            <w:tcW w:w="3240" w:type="dxa"/>
          </w:tcPr>
          <w:p w14:paraId="1046B443" w14:textId="77777777" w:rsidR="00BE3639" w:rsidRPr="00396809" w:rsidRDefault="00BE3639" w:rsidP="002B1901">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037E1C0D" w14:textId="77777777" w:rsidR="00BE3639" w:rsidRPr="00396809" w:rsidRDefault="00BE3639" w:rsidP="002B1901">
            <w:pPr>
              <w:jc w:val="center"/>
              <w:rPr>
                <w:rFonts w:eastAsia="Calibri"/>
                <w:lang w:val="en-US"/>
              </w:rPr>
            </w:pPr>
            <w:r w:rsidRPr="00396809">
              <w:rPr>
                <w:rFonts w:eastAsia="Calibri"/>
                <w:lang w:val="en-US"/>
              </w:rPr>
              <w:t>-</w:t>
            </w:r>
          </w:p>
        </w:tc>
      </w:tr>
      <w:tr w:rsidR="00BE3639" w:rsidRPr="00396809" w14:paraId="00429FB4" w14:textId="77777777" w:rsidTr="002B1901">
        <w:tc>
          <w:tcPr>
            <w:tcW w:w="468" w:type="dxa"/>
          </w:tcPr>
          <w:p w14:paraId="57958D64" w14:textId="77777777" w:rsidR="00BE3639" w:rsidRPr="00396809" w:rsidRDefault="00BE3639" w:rsidP="002B1901">
            <w:pPr>
              <w:jc w:val="center"/>
              <w:rPr>
                <w:rFonts w:eastAsia="Calibri"/>
                <w:lang w:val="en-US"/>
              </w:rPr>
            </w:pPr>
            <w:r w:rsidRPr="00396809">
              <w:rPr>
                <w:rFonts w:eastAsia="Calibri"/>
                <w:lang w:val="en-US"/>
              </w:rPr>
              <w:t>5.</w:t>
            </w:r>
          </w:p>
        </w:tc>
        <w:tc>
          <w:tcPr>
            <w:tcW w:w="3240" w:type="dxa"/>
          </w:tcPr>
          <w:p w14:paraId="1F5E0D12" w14:textId="77777777" w:rsidR="00BE3639" w:rsidRPr="00396809" w:rsidRDefault="00BE3639" w:rsidP="002B1901">
            <w:pPr>
              <w:jc w:val="center"/>
              <w:rPr>
                <w:rFonts w:eastAsia="Calibri"/>
                <w:lang w:val="en-US"/>
              </w:rPr>
            </w:pPr>
            <w:proofErr w:type="spellStart"/>
            <w:r w:rsidRPr="00396809">
              <w:rPr>
                <w:rFonts w:eastAsia="Calibri"/>
                <w:lang w:val="en-US"/>
              </w:rPr>
              <w:t>Abțineri</w:t>
            </w:r>
            <w:proofErr w:type="spellEnd"/>
          </w:p>
        </w:tc>
        <w:tc>
          <w:tcPr>
            <w:tcW w:w="1980" w:type="dxa"/>
          </w:tcPr>
          <w:p w14:paraId="762839E9" w14:textId="77777777" w:rsidR="00BE3639" w:rsidRPr="00396809" w:rsidRDefault="00BE3639" w:rsidP="002B1901">
            <w:pPr>
              <w:jc w:val="center"/>
              <w:rPr>
                <w:rFonts w:eastAsia="Calibri"/>
                <w:lang w:val="en-US"/>
              </w:rPr>
            </w:pPr>
            <w:r w:rsidRPr="00396809">
              <w:rPr>
                <w:rFonts w:eastAsia="Calibri"/>
                <w:lang w:val="en-US"/>
              </w:rPr>
              <w:t>-</w:t>
            </w:r>
          </w:p>
        </w:tc>
      </w:tr>
      <w:tr w:rsidR="00BE3639" w:rsidRPr="00396809" w14:paraId="5CDAEE8B" w14:textId="77777777" w:rsidTr="002B1901">
        <w:trPr>
          <w:trHeight w:val="312"/>
        </w:trPr>
        <w:tc>
          <w:tcPr>
            <w:tcW w:w="468" w:type="dxa"/>
          </w:tcPr>
          <w:p w14:paraId="16F559D7" w14:textId="77777777" w:rsidR="00BE3639" w:rsidRPr="00396809" w:rsidRDefault="00BE3639" w:rsidP="002B1901">
            <w:pPr>
              <w:jc w:val="center"/>
              <w:rPr>
                <w:rFonts w:eastAsia="Calibri"/>
                <w:lang w:val="en-US"/>
              </w:rPr>
            </w:pPr>
            <w:r w:rsidRPr="00396809">
              <w:rPr>
                <w:rFonts w:eastAsia="Calibri"/>
                <w:lang w:val="en-US"/>
              </w:rPr>
              <w:t>6.</w:t>
            </w:r>
          </w:p>
        </w:tc>
        <w:tc>
          <w:tcPr>
            <w:tcW w:w="3240" w:type="dxa"/>
          </w:tcPr>
          <w:p w14:paraId="5D844F58" w14:textId="77777777" w:rsidR="00BE3639" w:rsidRPr="00396809" w:rsidRDefault="00BE3639" w:rsidP="002B1901">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37E4BAB1" w14:textId="77777777" w:rsidR="00BE3639" w:rsidRPr="00396809" w:rsidRDefault="00BE3639" w:rsidP="002B1901">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sidRPr="00396809">
              <w:rPr>
                <w:rFonts w:eastAsia="Calibri"/>
                <w:lang w:val="en-US"/>
              </w:rPr>
              <w:t>absolută</w:t>
            </w:r>
            <w:proofErr w:type="spellEnd"/>
          </w:p>
        </w:tc>
      </w:tr>
    </w:tbl>
    <w:p w14:paraId="661A5F19" w14:textId="77777777" w:rsidR="00BE3639" w:rsidRDefault="00BE3639"/>
    <w:sectPr w:rsidR="00BE3639" w:rsidSect="000345E3">
      <w:pgSz w:w="11906" w:h="16838"/>
      <w:pgMar w:top="129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39"/>
    <w:rsid w:val="000345E3"/>
    <w:rsid w:val="00155A2C"/>
    <w:rsid w:val="001628A6"/>
    <w:rsid w:val="006337DE"/>
    <w:rsid w:val="00AC5D59"/>
    <w:rsid w:val="00B01E39"/>
    <w:rsid w:val="00BE3639"/>
    <w:rsid w:val="00CD517D"/>
    <w:rsid w:val="00F63B99"/>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A5F3"/>
  <w15:chartTrackingRefBased/>
  <w15:docId w15:val="{3F8E0882-6CC5-4A76-B021-89B5258D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39"/>
  </w:style>
  <w:style w:type="paragraph" w:styleId="Heading1">
    <w:name w:val="heading 1"/>
    <w:basedOn w:val="Normal"/>
    <w:next w:val="Normal"/>
    <w:link w:val="Heading1Char"/>
    <w:uiPriority w:val="9"/>
    <w:qFormat/>
    <w:rsid w:val="00BE3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639"/>
    <w:rPr>
      <w:rFonts w:eastAsiaTheme="majorEastAsia" w:cstheme="majorBidi"/>
      <w:color w:val="272727" w:themeColor="text1" w:themeTint="D8"/>
    </w:rPr>
  </w:style>
  <w:style w:type="paragraph" w:styleId="Title">
    <w:name w:val="Title"/>
    <w:basedOn w:val="Normal"/>
    <w:next w:val="Normal"/>
    <w:link w:val="TitleChar"/>
    <w:uiPriority w:val="10"/>
    <w:qFormat/>
    <w:rsid w:val="00BE3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639"/>
    <w:pPr>
      <w:spacing w:before="160"/>
      <w:jc w:val="center"/>
    </w:pPr>
    <w:rPr>
      <w:i/>
      <w:iCs/>
      <w:color w:val="404040" w:themeColor="text1" w:themeTint="BF"/>
    </w:rPr>
  </w:style>
  <w:style w:type="character" w:customStyle="1" w:styleId="QuoteChar">
    <w:name w:val="Quote Char"/>
    <w:basedOn w:val="DefaultParagraphFont"/>
    <w:link w:val="Quote"/>
    <w:uiPriority w:val="29"/>
    <w:rsid w:val="00BE3639"/>
    <w:rPr>
      <w:i/>
      <w:iCs/>
      <w:color w:val="404040" w:themeColor="text1" w:themeTint="BF"/>
    </w:rPr>
  </w:style>
  <w:style w:type="paragraph" w:styleId="ListParagraph">
    <w:name w:val="List Paragraph"/>
    <w:basedOn w:val="Normal"/>
    <w:uiPriority w:val="34"/>
    <w:qFormat/>
    <w:rsid w:val="00BE3639"/>
    <w:pPr>
      <w:ind w:left="720"/>
      <w:contextualSpacing/>
    </w:pPr>
  </w:style>
  <w:style w:type="character" w:styleId="IntenseEmphasis">
    <w:name w:val="Intense Emphasis"/>
    <w:basedOn w:val="DefaultParagraphFont"/>
    <w:uiPriority w:val="21"/>
    <w:qFormat/>
    <w:rsid w:val="00BE3639"/>
    <w:rPr>
      <w:i/>
      <w:iCs/>
      <w:color w:val="0F4761" w:themeColor="accent1" w:themeShade="BF"/>
    </w:rPr>
  </w:style>
  <w:style w:type="paragraph" w:styleId="IntenseQuote">
    <w:name w:val="Intense Quote"/>
    <w:basedOn w:val="Normal"/>
    <w:next w:val="Normal"/>
    <w:link w:val="IntenseQuoteChar"/>
    <w:uiPriority w:val="30"/>
    <w:qFormat/>
    <w:rsid w:val="00BE3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639"/>
    <w:rPr>
      <w:i/>
      <w:iCs/>
      <w:color w:val="0F4761" w:themeColor="accent1" w:themeShade="BF"/>
    </w:rPr>
  </w:style>
  <w:style w:type="character" w:styleId="IntenseReference">
    <w:name w:val="Intense Reference"/>
    <w:basedOn w:val="DefaultParagraphFont"/>
    <w:uiPriority w:val="32"/>
    <w:qFormat/>
    <w:rsid w:val="00BE3639"/>
    <w:rPr>
      <w:b/>
      <w:bCs/>
      <w:smallCaps/>
      <w:color w:val="0F4761" w:themeColor="accent1" w:themeShade="BF"/>
      <w:spacing w:val="5"/>
    </w:rPr>
  </w:style>
  <w:style w:type="table" w:customStyle="1" w:styleId="TableGrid1">
    <w:name w:val="Table Grid1"/>
    <w:basedOn w:val="TableNormal"/>
    <w:next w:val="TableGrid"/>
    <w:rsid w:val="00BE363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5</cp:revision>
  <cp:lastPrinted>2024-11-28T13:36:00Z</cp:lastPrinted>
  <dcterms:created xsi:type="dcterms:W3CDTF">2024-11-26T11:03:00Z</dcterms:created>
  <dcterms:modified xsi:type="dcterms:W3CDTF">2024-11-28T13:38:00Z</dcterms:modified>
</cp:coreProperties>
</file>