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E6D2" w14:textId="1962D09F" w:rsidR="003373FF" w:rsidRPr="00A54F39" w:rsidRDefault="003373FF" w:rsidP="003373F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           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ROMÂNIA</w:t>
      </w:r>
    </w:p>
    <w:p w14:paraId="47CAF0B0" w14:textId="77777777" w:rsidR="003373FF" w:rsidRPr="00A54F39" w:rsidRDefault="003373FF" w:rsidP="003373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                   JUDEŢUL TIMIŞ</w:t>
      </w:r>
    </w:p>
    <w:p w14:paraId="4F806714" w14:textId="77777777" w:rsidR="003373FF" w:rsidRDefault="003373FF" w:rsidP="003373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CONSILIUL LOCAL AL MUNICIPIULUI LUGOJ</w:t>
      </w:r>
    </w:p>
    <w:p w14:paraId="429C7D30" w14:textId="77777777" w:rsidR="003373FF" w:rsidRDefault="003373FF" w:rsidP="003373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</w:p>
    <w:p w14:paraId="087B71E2" w14:textId="77777777" w:rsidR="003373FF" w:rsidRDefault="003373FF" w:rsidP="003373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ar-SA"/>
          <w14:ligatures w14:val="none"/>
        </w:rPr>
        <w:t>HOTĂRÂREA</w:t>
      </w:r>
    </w:p>
    <w:p w14:paraId="02CC9D9B" w14:textId="77777777" w:rsidR="003373FF" w:rsidRDefault="003373FF" w:rsidP="003373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  <w:proofErr w:type="spellStart"/>
      <w:r w:rsidRPr="00CF2D27">
        <w:rPr>
          <w:rFonts w:ascii="Times New Roman" w:hAnsi="Times New Roman" w:cs="Times New Roman"/>
          <w:b/>
          <w:bCs/>
          <w:sz w:val="24"/>
          <w:szCs w:val="24"/>
          <w:lang w:val="en"/>
        </w:rPr>
        <w:t>privind</w:t>
      </w:r>
      <w:proofErr w:type="spellEnd"/>
      <w:r w:rsidRPr="00CF2D27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constatarea</w:t>
      </w:r>
      <w:proofErr w:type="spellEnd"/>
      <w:r w:rsidRPr="00CF2D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apar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tenenței la</w:t>
      </w:r>
      <w:r w:rsidRPr="00CF2D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domeniul public al municipiului Lugoj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și actualizarea</w:t>
      </w:r>
      <w:r w:rsidRPr="00CF2D2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suprafeței terenului situat în extravilan, 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înscris în C.F. nr. 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05256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Lugoj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, </w:t>
      </w:r>
    </w:p>
    <w:p w14:paraId="392BF8EF" w14:textId="7EEA1EF4" w:rsidR="003373FF" w:rsidRPr="00931165" w:rsidRDefault="003373FF" w:rsidP="003373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9311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 xml:space="preserve">cadastral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 xml:space="preserve">DE 298 </w:t>
      </w:r>
    </w:p>
    <w:p w14:paraId="66F9B9E5" w14:textId="77777777" w:rsidR="003373FF" w:rsidRPr="00A54F39" w:rsidRDefault="003373FF" w:rsidP="003373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</w:p>
    <w:p w14:paraId="155D7490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Consiliul Local al Municipiului Lugoj;</w:t>
      </w:r>
    </w:p>
    <w:p w14:paraId="264B2119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Având în vedere referatul nr. 16/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80735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/(RU)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80736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din 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9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.0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8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.202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4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al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Viceprimarului 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Municipiului Lugoj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-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inițiator al Proiectului de hotărâre;</w:t>
      </w:r>
    </w:p>
    <w:p w14:paraId="083C6020" w14:textId="77777777" w:rsidR="003373FF" w:rsidRPr="00342FE3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342FE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149 din 19.08.2024 </w:t>
      </w:r>
      <w:proofErr w:type="spellStart"/>
      <w:r w:rsidRPr="00342FE3">
        <w:rPr>
          <w:rFonts w:ascii="Times New Roman" w:hAnsi="Times New Roman" w:cs="Times New Roman"/>
          <w:sz w:val="24"/>
          <w:szCs w:val="24"/>
          <w:lang w:val="en"/>
        </w:rPr>
        <w:t>privind</w:t>
      </w:r>
      <w:proofErr w:type="spellEnd"/>
      <w:r w:rsidRPr="00342FE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42FE3">
        <w:rPr>
          <w:rFonts w:ascii="Times New Roman" w:hAnsi="Times New Roman" w:cs="Times New Roman"/>
          <w:sz w:val="24"/>
          <w:szCs w:val="24"/>
          <w:lang w:val="en"/>
        </w:rPr>
        <w:t>constatarea</w:t>
      </w:r>
      <w:proofErr w:type="spellEnd"/>
      <w:r w:rsidRPr="00342FE3">
        <w:rPr>
          <w:rFonts w:ascii="Times New Roman" w:hAnsi="Times New Roman" w:cs="Times New Roman"/>
          <w:sz w:val="24"/>
          <w:szCs w:val="24"/>
          <w:lang w:val="ro-RO"/>
        </w:rPr>
        <w:t xml:space="preserve"> apartenenței la domeniul public al municipiului Lugoj și actualizarea</w:t>
      </w:r>
      <w:r w:rsidRPr="00342FE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suprafeței terenului situat în extravilan, înscris în C.F. nr. 405256 Lugoj, nr. cadastral DE 298;</w:t>
      </w:r>
    </w:p>
    <w:p w14:paraId="2A596923" w14:textId="77777777" w:rsidR="003373FF" w:rsidRPr="00342FE3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342FE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16/81866/(RU)81867 din 22.08.2024 întocmit de</w:t>
      </w:r>
      <w:bookmarkStart w:id="0" w:name="_Hlk152137796"/>
      <w:r w:rsidRPr="00342FE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Direcția urbanism-mediu – Compartimentul cadastru;</w:t>
      </w:r>
    </w:p>
    <w:p w14:paraId="20821658" w14:textId="77777777" w:rsidR="003373FF" w:rsidRPr="00342FE3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89 din 27.08.2024 al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0"/>
      <w:r w:rsidRPr="00342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E2B6A33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cadastru nr. 16/80567/(RU)80568 din 19.08.2024;</w:t>
      </w:r>
    </w:p>
    <w:p w14:paraId="18766E21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Luând în considerare documentația tehnică pentru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actualizarea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suprafeței imobilului înscris în C.F. nr. 40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5256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Lugoj, nr. cadastral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DE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298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, întocmită de PILOT CAD S.R.L., înregistrată în evidențele instituției noastre sub nr. 16/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48038/(RU)48128/A3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14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5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.2024;</w:t>
      </w:r>
    </w:p>
    <w:p w14:paraId="63180D31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Ț</w:t>
      </w:r>
      <w:r w:rsidRPr="008839A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inând cont de faptul că terenul a cărui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actualizare</w:t>
      </w:r>
      <w:r w:rsidRPr="008839A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se cere, înscris în C.F. nr. 40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5256</w:t>
      </w:r>
      <w:r w:rsidRPr="008839A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Lugoj</w:t>
      </w:r>
      <w:r w:rsidRPr="008839A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,</w:t>
      </w:r>
      <w:r w:rsidRPr="008839A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nr. cadastral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DE 298</w:t>
      </w:r>
      <w:r w:rsidRPr="008839A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, aparține domeniului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ublic</w:t>
      </w:r>
      <w:r w:rsidRPr="008839A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al Municipiului Lugoj, fiind situat în extravilanul Municipiului Lugoj, județul Timiș;</w:t>
      </w:r>
    </w:p>
    <w:p w14:paraId="761916F8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În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conformitate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cu </w:t>
      </w:r>
      <w:r w:rsidRPr="00922C32">
        <w:rPr>
          <w:rFonts w:ascii="Times New Roman" w:hAnsi="Times New Roman" w:cs="Times New Roman"/>
          <w:sz w:val="24"/>
          <w:szCs w:val="24"/>
        </w:rPr>
        <w:t xml:space="preserve">art. 4 </w:t>
      </w:r>
      <w:proofErr w:type="spellStart"/>
      <w:r w:rsidRPr="00922C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</w:rPr>
        <w:t>. (2)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2C32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922C3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2C32">
        <w:rPr>
          <w:rFonts w:ascii="Times New Roman" w:hAnsi="Times New Roman" w:cs="Times New Roman"/>
          <w:sz w:val="24"/>
          <w:szCs w:val="24"/>
        </w:rPr>
        <w:t xml:space="preserve"> art. 5 </w:t>
      </w:r>
      <w:proofErr w:type="spellStart"/>
      <w:r w:rsidRPr="00922C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</w:rPr>
        <w:t xml:space="preserve">. (1) </w:t>
      </w:r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din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Legea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nr. 18/1991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privind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fondul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funciar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republicat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ro-RO"/>
        </w:rPr>
        <w:t>ă, cu modificările și completările ulterioare;</w:t>
      </w:r>
    </w:p>
    <w:p w14:paraId="5E446FFF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proofErr w:type="spellStart"/>
      <w:r w:rsidRPr="00C8685E">
        <w:rPr>
          <w:rFonts w:ascii="Times New Roman" w:hAnsi="Times New Roman"/>
          <w:sz w:val="24"/>
          <w:szCs w:val="24"/>
        </w:rPr>
        <w:t>Având</w:t>
      </w:r>
      <w:proofErr w:type="spellEnd"/>
      <w:r w:rsidRPr="00C86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85E">
        <w:rPr>
          <w:rFonts w:ascii="Times New Roman" w:hAnsi="Times New Roman"/>
          <w:sz w:val="24"/>
          <w:szCs w:val="24"/>
        </w:rPr>
        <w:t>în</w:t>
      </w:r>
      <w:proofErr w:type="spellEnd"/>
      <w:r w:rsidRPr="00C86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85E">
        <w:rPr>
          <w:rFonts w:ascii="Times New Roman" w:hAnsi="Times New Roman"/>
          <w:sz w:val="24"/>
          <w:szCs w:val="24"/>
        </w:rPr>
        <w:t>vedere</w:t>
      </w:r>
      <w:proofErr w:type="spellEnd"/>
      <w:r w:rsidRPr="00C8685E">
        <w:rPr>
          <w:rFonts w:ascii="Times New Roman" w:hAnsi="Times New Roman"/>
          <w:sz w:val="24"/>
          <w:szCs w:val="24"/>
        </w:rPr>
        <w:t xml:space="preserve"> art. 5 lit. c) </w:t>
      </w:r>
      <w:proofErr w:type="spellStart"/>
      <w:r w:rsidRPr="00C8685E">
        <w:rPr>
          <w:rFonts w:ascii="Times New Roman" w:hAnsi="Times New Roman"/>
          <w:sz w:val="24"/>
          <w:szCs w:val="24"/>
        </w:rPr>
        <w:t>și</w:t>
      </w:r>
      <w:proofErr w:type="spellEnd"/>
      <w:r w:rsidRPr="00C8685E">
        <w:rPr>
          <w:rFonts w:ascii="Times New Roman" w:hAnsi="Times New Roman"/>
          <w:sz w:val="24"/>
          <w:szCs w:val="24"/>
        </w:rPr>
        <w:t xml:space="preserve"> art. 8 din O.G. nr. 43/1997 </w:t>
      </w:r>
      <w:proofErr w:type="spellStart"/>
      <w:r w:rsidRPr="00C8685E">
        <w:rPr>
          <w:rFonts w:ascii="Times New Roman" w:hAnsi="Times New Roman"/>
          <w:sz w:val="24"/>
          <w:szCs w:val="24"/>
        </w:rPr>
        <w:t>privind</w:t>
      </w:r>
      <w:proofErr w:type="spellEnd"/>
      <w:r w:rsidRPr="00C86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85E">
        <w:rPr>
          <w:rFonts w:ascii="Times New Roman" w:hAnsi="Times New Roman"/>
          <w:sz w:val="24"/>
          <w:szCs w:val="24"/>
        </w:rPr>
        <w:t>regimul</w:t>
      </w:r>
      <w:proofErr w:type="spellEnd"/>
      <w:r w:rsidRPr="00C86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85E">
        <w:rPr>
          <w:rFonts w:ascii="Times New Roman" w:hAnsi="Times New Roman"/>
          <w:sz w:val="24"/>
          <w:szCs w:val="24"/>
        </w:rPr>
        <w:t>drumurilor</w:t>
      </w:r>
      <w:proofErr w:type="spellEnd"/>
      <w:r w:rsidRPr="00C86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685E">
        <w:rPr>
          <w:rFonts w:ascii="Times New Roman" w:hAnsi="Times New Roman"/>
          <w:sz w:val="24"/>
          <w:szCs w:val="24"/>
        </w:rPr>
        <w:t>republicată</w:t>
      </w:r>
      <w:proofErr w:type="spellEnd"/>
      <w:r w:rsidRPr="00C8685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C8685E">
        <w:rPr>
          <w:rFonts w:ascii="Times New Roman" w:hAnsi="Times New Roman"/>
          <w:sz w:val="24"/>
          <w:szCs w:val="24"/>
        </w:rPr>
        <w:t>modificările</w:t>
      </w:r>
      <w:proofErr w:type="spellEnd"/>
      <w:r w:rsidRPr="00C86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85E">
        <w:rPr>
          <w:rFonts w:ascii="Times New Roman" w:hAnsi="Times New Roman"/>
          <w:sz w:val="24"/>
          <w:szCs w:val="24"/>
        </w:rPr>
        <w:t>și</w:t>
      </w:r>
      <w:proofErr w:type="spellEnd"/>
      <w:r w:rsidRPr="00C86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85E">
        <w:rPr>
          <w:rFonts w:ascii="Times New Roman" w:hAnsi="Times New Roman"/>
          <w:sz w:val="24"/>
          <w:szCs w:val="24"/>
        </w:rPr>
        <w:t>completările</w:t>
      </w:r>
      <w:proofErr w:type="spellEnd"/>
      <w:r w:rsidRPr="00C86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85E">
        <w:rPr>
          <w:rFonts w:ascii="Times New Roman" w:hAnsi="Times New Roman"/>
          <w:sz w:val="24"/>
          <w:szCs w:val="24"/>
        </w:rPr>
        <w:t>ulterioare</w:t>
      </w:r>
      <w:proofErr w:type="spellEnd"/>
      <w:r w:rsidRPr="00C8685E">
        <w:rPr>
          <w:rFonts w:ascii="Times New Roman" w:hAnsi="Times New Roman"/>
          <w:sz w:val="24"/>
          <w:szCs w:val="24"/>
        </w:rPr>
        <w:t>;</w:t>
      </w:r>
    </w:p>
    <w:p w14:paraId="6BDE4E9A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Luând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în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considerare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art. 1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(4)-(6), art. 24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(1)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și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(3), art. 27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(1), art. 28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(6)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și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art. 41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(5) din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Legea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nr. 7/1996 a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cadastrului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și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publicit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ro-RO"/>
        </w:rPr>
        <w:t>ății imobiliare, republicată, cu modificările și completările ulterioare;</w:t>
      </w:r>
    </w:p>
    <w:p w14:paraId="5C29D2A2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922C32">
        <w:rPr>
          <w:rFonts w:ascii="Times New Roman" w:hAnsi="Times New Roman" w:cs="Times New Roman"/>
          <w:sz w:val="24"/>
          <w:szCs w:val="24"/>
          <w:lang w:val="en"/>
        </w:rPr>
        <w:t>V</w:t>
      </w:r>
      <w:r w:rsidRPr="00922C32">
        <w:rPr>
          <w:rFonts w:ascii="Times New Roman" w:hAnsi="Times New Roman" w:cs="Times New Roman"/>
          <w:sz w:val="24"/>
          <w:szCs w:val="24"/>
          <w:lang w:val="ro-RO"/>
        </w:rPr>
        <w:t xml:space="preserve">ăzând prevederile art. 18 lit. a), art. 67 alin. (1) și </w:t>
      </w:r>
      <w:r w:rsidRPr="00922C32">
        <w:rPr>
          <w:rFonts w:ascii="Times New Roman" w:hAnsi="Times New Roman" w:cs="Times New Roman"/>
          <w:kern w:val="16"/>
          <w:sz w:val="24"/>
          <w:szCs w:val="24"/>
        </w:rPr>
        <w:t xml:space="preserve">art. 153 </w:t>
      </w:r>
      <w:proofErr w:type="spellStart"/>
      <w:r w:rsidRPr="00922C32">
        <w:rPr>
          <w:rFonts w:ascii="Times New Roman" w:hAnsi="Times New Roman" w:cs="Times New Roman"/>
          <w:kern w:val="16"/>
          <w:sz w:val="24"/>
          <w:szCs w:val="24"/>
        </w:rPr>
        <w:t>alin</w:t>
      </w:r>
      <w:proofErr w:type="spellEnd"/>
      <w:r w:rsidRPr="00922C32">
        <w:rPr>
          <w:rFonts w:ascii="Times New Roman" w:hAnsi="Times New Roman" w:cs="Times New Roman"/>
          <w:kern w:val="16"/>
          <w:sz w:val="24"/>
          <w:szCs w:val="24"/>
        </w:rPr>
        <w:t>. (4) din</w:t>
      </w:r>
      <w:r w:rsidRPr="00922C32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</w:t>
      </w:r>
      <w:proofErr w:type="spellStart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>Regulamentul</w:t>
      </w:r>
      <w:proofErr w:type="spellEnd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proofErr w:type="spellStart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>recepţie</w:t>
      </w:r>
      <w:proofErr w:type="spellEnd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>şi</w:t>
      </w:r>
      <w:proofErr w:type="spellEnd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>înscriere</w:t>
      </w:r>
      <w:proofErr w:type="spellEnd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>în</w:t>
      </w:r>
      <w:proofErr w:type="spellEnd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>evidenţele</w:t>
      </w:r>
      <w:proofErr w:type="spellEnd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proofErr w:type="spellStart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>cadastru</w:t>
      </w:r>
      <w:proofErr w:type="spellEnd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>şi</w:t>
      </w:r>
      <w:proofErr w:type="spellEnd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 xml:space="preserve"> carte </w:t>
      </w:r>
      <w:proofErr w:type="spellStart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>funciară</w:t>
      </w:r>
      <w:proofErr w:type="spellEnd"/>
      <w:r w:rsidRPr="00922C32">
        <w:rPr>
          <w:rStyle w:val="do1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922C32">
        <w:rPr>
          <w:rStyle w:val="do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C32">
        <w:rPr>
          <w:rFonts w:ascii="Times New Roman" w:hAnsi="Times New Roman" w:cs="Times New Roman"/>
          <w:kern w:val="16"/>
          <w:sz w:val="24"/>
          <w:szCs w:val="24"/>
        </w:rPr>
        <w:t>aprobat</w:t>
      </w:r>
      <w:proofErr w:type="spellEnd"/>
      <w:r w:rsidRPr="00922C3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Pr="00922C32">
        <w:rPr>
          <w:rFonts w:ascii="Times New Roman" w:hAnsi="Times New Roman" w:cs="Times New Roman"/>
          <w:kern w:val="16"/>
          <w:sz w:val="24"/>
          <w:szCs w:val="24"/>
        </w:rPr>
        <w:t>prin</w:t>
      </w:r>
      <w:proofErr w:type="spellEnd"/>
      <w:r w:rsidRPr="00922C32">
        <w:rPr>
          <w:rFonts w:ascii="Times New Roman" w:hAnsi="Times New Roman" w:cs="Times New Roman"/>
          <w:kern w:val="16"/>
          <w:sz w:val="24"/>
          <w:szCs w:val="24"/>
        </w:rPr>
        <w:t xml:space="preserve">  </w:t>
      </w:r>
      <w:proofErr w:type="spellStart"/>
      <w:r w:rsidRPr="00922C32">
        <w:rPr>
          <w:rFonts w:ascii="Times New Roman" w:hAnsi="Times New Roman" w:cs="Times New Roman"/>
          <w:kern w:val="16"/>
          <w:sz w:val="24"/>
          <w:szCs w:val="24"/>
        </w:rPr>
        <w:t>Ordinul</w:t>
      </w:r>
      <w:proofErr w:type="spellEnd"/>
      <w:r w:rsidRPr="00922C32">
        <w:rPr>
          <w:rFonts w:ascii="Times New Roman" w:hAnsi="Times New Roman" w:cs="Times New Roman"/>
          <w:kern w:val="16"/>
          <w:sz w:val="24"/>
          <w:szCs w:val="24"/>
        </w:rPr>
        <w:t xml:space="preserve"> nr. 600 din 2023 al </w:t>
      </w:r>
      <w:proofErr w:type="spellStart"/>
      <w:r w:rsidRPr="00922C32">
        <w:rPr>
          <w:rFonts w:ascii="Times New Roman" w:hAnsi="Times New Roman" w:cs="Times New Roman"/>
          <w:kern w:val="16"/>
          <w:sz w:val="24"/>
          <w:szCs w:val="24"/>
        </w:rPr>
        <w:t>directorului</w:t>
      </w:r>
      <w:proofErr w:type="spellEnd"/>
      <w:r w:rsidRPr="00922C32">
        <w:rPr>
          <w:rFonts w:ascii="Times New Roman" w:hAnsi="Times New Roman" w:cs="Times New Roman"/>
          <w:kern w:val="16"/>
          <w:sz w:val="24"/>
          <w:szCs w:val="24"/>
        </w:rPr>
        <w:t xml:space="preserve"> general al </w:t>
      </w:r>
      <w:proofErr w:type="spellStart"/>
      <w:r w:rsidRPr="00922C32">
        <w:rPr>
          <w:rFonts w:ascii="Times New Roman" w:hAnsi="Times New Roman" w:cs="Times New Roman"/>
          <w:kern w:val="16"/>
          <w:sz w:val="24"/>
          <w:szCs w:val="24"/>
        </w:rPr>
        <w:t>Agenției</w:t>
      </w:r>
      <w:proofErr w:type="spellEnd"/>
      <w:r w:rsidRPr="00922C3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Pr="00922C32">
        <w:rPr>
          <w:rFonts w:ascii="Times New Roman" w:hAnsi="Times New Roman" w:cs="Times New Roman"/>
          <w:kern w:val="16"/>
          <w:sz w:val="24"/>
          <w:szCs w:val="24"/>
        </w:rPr>
        <w:t>Naționale</w:t>
      </w:r>
      <w:proofErr w:type="spellEnd"/>
      <w:r w:rsidRPr="00922C32">
        <w:rPr>
          <w:rFonts w:ascii="Times New Roman" w:hAnsi="Times New Roman" w:cs="Times New Roman"/>
          <w:kern w:val="16"/>
          <w:sz w:val="24"/>
          <w:szCs w:val="24"/>
        </w:rPr>
        <w:t xml:space="preserve"> de </w:t>
      </w:r>
      <w:proofErr w:type="spellStart"/>
      <w:r w:rsidRPr="00922C32">
        <w:rPr>
          <w:rFonts w:ascii="Times New Roman" w:hAnsi="Times New Roman" w:cs="Times New Roman"/>
          <w:kern w:val="16"/>
          <w:sz w:val="24"/>
          <w:szCs w:val="24"/>
        </w:rPr>
        <w:t>Cadastru</w:t>
      </w:r>
      <w:proofErr w:type="spellEnd"/>
      <w:r w:rsidRPr="00922C3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Pr="00922C32">
        <w:rPr>
          <w:rFonts w:ascii="Times New Roman" w:hAnsi="Times New Roman" w:cs="Times New Roman"/>
          <w:kern w:val="16"/>
          <w:sz w:val="24"/>
          <w:szCs w:val="24"/>
        </w:rPr>
        <w:t>și</w:t>
      </w:r>
      <w:proofErr w:type="spellEnd"/>
      <w:r w:rsidRPr="00922C3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Pr="00922C32">
        <w:rPr>
          <w:rFonts w:ascii="Times New Roman" w:hAnsi="Times New Roman" w:cs="Times New Roman"/>
          <w:kern w:val="16"/>
          <w:sz w:val="24"/>
          <w:szCs w:val="24"/>
        </w:rPr>
        <w:t>Publicitate</w:t>
      </w:r>
      <w:proofErr w:type="spellEnd"/>
      <w:r w:rsidRPr="00922C3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Pr="00922C32">
        <w:rPr>
          <w:rFonts w:ascii="Times New Roman" w:hAnsi="Times New Roman" w:cs="Times New Roman"/>
          <w:kern w:val="16"/>
          <w:sz w:val="24"/>
          <w:szCs w:val="24"/>
        </w:rPr>
        <w:t>Imobiliară</w:t>
      </w:r>
      <w:proofErr w:type="spellEnd"/>
      <w:r w:rsidRPr="00922C32">
        <w:rPr>
          <w:rFonts w:ascii="Times New Roman" w:hAnsi="Times New Roman" w:cs="Times New Roman"/>
          <w:kern w:val="16"/>
          <w:sz w:val="24"/>
          <w:szCs w:val="24"/>
        </w:rPr>
        <w:t>;</w:t>
      </w:r>
    </w:p>
    <w:p w14:paraId="51377A23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Având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în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vedere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dispozițiile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art. 554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(1), art. 557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(2)-(4)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și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art. 888 din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Legea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nr. 287/2009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privind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Codul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civil,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republicat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ro-RO"/>
        </w:rPr>
        <w:t>ă, cu modificările și completările ulterioare;</w:t>
      </w:r>
    </w:p>
    <w:p w14:paraId="6B07C7B9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În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conformitate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cu art. 87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(5), art. 129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(2) lit. c),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(6) lit. c), art. 136, art. 139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>. (3) lit. g)</w:t>
      </w:r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art. 286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(4)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și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art. 287 lit. b) din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Ordonanța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urgenț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ro-RO"/>
        </w:rPr>
        <w:t>ă nr. 57/2019 privind Codul administrativ, cu modificările și completările ulterioare;</w:t>
      </w:r>
    </w:p>
    <w:p w14:paraId="7C821D23" w14:textId="5F58C198" w:rsidR="003373FF" w:rsidRP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În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temeiul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dispozițiilor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art. 196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(1) lit. a)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și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art. 243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alin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. (1) lit. a) din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Ordonanța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922C32">
        <w:rPr>
          <w:rFonts w:ascii="Times New Roman" w:hAnsi="Times New Roman" w:cs="Times New Roman"/>
          <w:sz w:val="24"/>
          <w:szCs w:val="24"/>
          <w:lang w:val="en"/>
        </w:rPr>
        <w:t>urgenț</w:t>
      </w:r>
      <w:proofErr w:type="spellEnd"/>
      <w:r w:rsidRPr="00922C32">
        <w:rPr>
          <w:rFonts w:ascii="Times New Roman" w:hAnsi="Times New Roman" w:cs="Times New Roman"/>
          <w:sz w:val="24"/>
          <w:szCs w:val="24"/>
          <w:lang w:val="ro-RO"/>
        </w:rPr>
        <w:t>ă nr. 57/2019 privind Codul administrativ, cu modificările și completările ulterioare,</w:t>
      </w:r>
    </w:p>
    <w:p w14:paraId="26A4D2DC" w14:textId="77777777" w:rsidR="003373FF" w:rsidRPr="008839AD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ro-RO" w:eastAsia="ar-SA"/>
          <w14:ligatures w14:val="none"/>
        </w:rPr>
      </w:pPr>
    </w:p>
    <w:p w14:paraId="1C3A013D" w14:textId="77777777" w:rsidR="003373FF" w:rsidRPr="00A54F39" w:rsidRDefault="003373FF" w:rsidP="003373F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  <w:t xml:space="preserve">               </w:t>
      </w:r>
      <w:r w:rsidRPr="00A54F39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ar-SA"/>
          <w14:ligatures w14:val="none"/>
        </w:rPr>
        <w:t>H O T Ă R Ă Ş T E  :</w:t>
      </w:r>
    </w:p>
    <w:p w14:paraId="784E474A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ar-SA"/>
          <w14:ligatures w14:val="none"/>
        </w:rPr>
      </w:pPr>
    </w:p>
    <w:p w14:paraId="6E11E2AF" w14:textId="77777777" w:rsidR="003373FF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467B1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Art.1.</w:t>
      </w:r>
      <w:r w:rsidRPr="00467B1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 -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Se însuşeşte documentația tehnică pentru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actualizarea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suprafeței imobilului înscris în C.F. nr. 40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5256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Lugoj, nr. cadastral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DE 298</w:t>
      </w:r>
      <w:r w:rsidRPr="00467B1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, întocmită de PILOT CAD S.R.L., anexă la prezenta hotărâre.</w:t>
      </w:r>
    </w:p>
    <w:p w14:paraId="3F3236B4" w14:textId="3FE6359F" w:rsidR="003373FF" w:rsidRPr="00CD518B" w:rsidRDefault="003373FF" w:rsidP="003373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</w:pPr>
      <w:r w:rsidRPr="00CD518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Art.2.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18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D518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CD518B">
        <w:rPr>
          <w:rFonts w:ascii="Times New Roman" w:hAnsi="Times New Roman" w:cs="Times New Roman"/>
          <w:sz w:val="24"/>
          <w:szCs w:val="24"/>
        </w:rPr>
        <w:t xml:space="preserve"> apart</w:t>
      </w:r>
      <w:r w:rsidRPr="00CD518B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CD518B">
        <w:rPr>
          <w:rFonts w:ascii="Times New Roman" w:hAnsi="Times New Roman" w:cs="Times New Roman"/>
          <w:sz w:val="24"/>
          <w:szCs w:val="24"/>
        </w:rPr>
        <w:t>nența</w:t>
      </w:r>
      <w:proofErr w:type="spellEnd"/>
      <w:r w:rsidRPr="00CD51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518B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CD518B">
        <w:rPr>
          <w:rFonts w:ascii="Times New Roman" w:hAnsi="Times New Roman" w:cs="Times New Roman"/>
          <w:sz w:val="24"/>
          <w:szCs w:val="24"/>
        </w:rPr>
        <w:t xml:space="preserve"> p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ublic</w:t>
      </w:r>
      <w:proofErr w:type="spellEnd"/>
      <w:r w:rsidRPr="00CD518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D518B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CD518B">
        <w:rPr>
          <w:rFonts w:ascii="Times New Roman" w:hAnsi="Times New Roman" w:cs="Times New Roman"/>
          <w:sz w:val="24"/>
          <w:szCs w:val="24"/>
        </w:rPr>
        <w:t xml:space="preserve"> Lugoj a </w:t>
      </w:r>
      <w:proofErr w:type="spellStart"/>
      <w:r w:rsidRPr="00CD518B">
        <w:rPr>
          <w:rFonts w:ascii="Times New Roman" w:hAnsi="Times New Roman" w:cs="Times New Roman"/>
          <w:sz w:val="24"/>
          <w:szCs w:val="24"/>
        </w:rPr>
        <w:t>imobilului-teren</w:t>
      </w:r>
      <w:proofErr w:type="spellEnd"/>
      <w:r w:rsidRPr="00CD518B">
        <w:rPr>
          <w:rFonts w:ascii="Times New Roman" w:hAnsi="Times New Roman" w:cs="Times New Roman"/>
          <w:sz w:val="24"/>
          <w:szCs w:val="24"/>
        </w:rPr>
        <w:t>,</w:t>
      </w:r>
      <w:r w:rsidRPr="00CD518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CD518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înscris în C.F. nr. 405256 Lugoj, nr. cadastral DE 298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,</w:t>
      </w:r>
      <w:r w:rsidRPr="00CD518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 </w:t>
      </w:r>
      <w:proofErr w:type="spellStart"/>
      <w:r w:rsidRPr="00CD518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CD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8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r w:rsidRPr="00CD518B">
        <w:rPr>
          <w:rFonts w:ascii="Times New Roman" w:hAnsi="Times New Roman" w:cs="Times New Roman"/>
          <w:sz w:val="24"/>
          <w:szCs w:val="24"/>
        </w:rPr>
        <w:t>travilanul</w:t>
      </w:r>
      <w:proofErr w:type="spellEnd"/>
      <w:r w:rsidRPr="00CD518B">
        <w:rPr>
          <w:rFonts w:ascii="Times New Roman" w:hAnsi="Times New Roman" w:cs="Times New Roman"/>
          <w:sz w:val="24"/>
          <w:szCs w:val="24"/>
        </w:rPr>
        <w:t xml:space="preserve"> </w:t>
      </w:r>
      <w:r w:rsidRPr="00CD518B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CD518B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Pr="00CD518B">
        <w:rPr>
          <w:rFonts w:ascii="Times New Roman" w:hAnsi="Times New Roman" w:cs="Times New Roman"/>
          <w:sz w:val="24"/>
          <w:szCs w:val="24"/>
        </w:rPr>
        <w:t xml:space="preserve"> Lugoj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697D39" w14:textId="7DA3F3EB" w:rsidR="003373FF" w:rsidRDefault="003373FF" w:rsidP="00337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3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Se exprimă acordul pentru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diminuarea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suprafeţ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ei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de teren, situată în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ex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travilanul Municipiului Lugoj, înscrisă în C.F. nr. 40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5256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Lugoj,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cadastral DE 298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, de la suprafața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735 m.p.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, la suprafața reală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677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m.p.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, rezultată în urma măsurătorilor.</w:t>
      </w:r>
    </w:p>
    <w:p w14:paraId="5DF5A169" w14:textId="77777777" w:rsidR="003373FF" w:rsidRPr="00DA4530" w:rsidRDefault="003373FF" w:rsidP="00337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ar-SA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ar-SA"/>
          <w14:ligatures w14:val="none"/>
        </w:rPr>
        <w:t>4</w:t>
      </w:r>
      <w:r w:rsidRPr="00A54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ar-SA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- Îndeplinirea prevederilor prezentei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ho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tărâri se încredinţează Direcției urbanism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-mediu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şi Direcţiei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management financiar.</w:t>
      </w:r>
    </w:p>
    <w:p w14:paraId="333E31B5" w14:textId="77777777" w:rsidR="003373FF" w:rsidRPr="00A54F39" w:rsidRDefault="003373FF" w:rsidP="00337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5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.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-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Prezenta hotărâre se comunică:</w:t>
      </w:r>
    </w:p>
    <w:p w14:paraId="7405AA31" w14:textId="77777777" w:rsidR="003373FF" w:rsidRPr="001316BC" w:rsidRDefault="003373FF" w:rsidP="003373F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1316B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Instituţiei Prefectului, Judeţul Timiş;</w:t>
      </w:r>
    </w:p>
    <w:p w14:paraId="185F17E8" w14:textId="77777777" w:rsidR="003373FF" w:rsidRPr="001316BC" w:rsidRDefault="003373FF" w:rsidP="003373F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1316B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Primarului Municipiului Lugoj;</w:t>
      </w:r>
    </w:p>
    <w:p w14:paraId="1324EDBC" w14:textId="77777777" w:rsidR="003373FF" w:rsidRPr="001316BC" w:rsidRDefault="003373FF" w:rsidP="003373F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1316B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Direcţiei juridice;</w:t>
      </w:r>
    </w:p>
    <w:p w14:paraId="0AC0FF98" w14:textId="77777777" w:rsidR="003373FF" w:rsidRPr="001316BC" w:rsidRDefault="003373FF" w:rsidP="003373F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1316B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Direcţiei management financiar;</w:t>
      </w:r>
    </w:p>
    <w:p w14:paraId="291A29D6" w14:textId="77777777" w:rsidR="003373FF" w:rsidRPr="001316BC" w:rsidRDefault="003373FF" w:rsidP="003373F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1316B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Direcției urbanism-mediu</w:t>
      </w:r>
      <w:r w:rsidRPr="001316BC">
        <w:rPr>
          <w:rFonts w:ascii="Times New Roman" w:eastAsia="Times New Roman" w:hAnsi="Times New Roman" w:cs="Times New Roman"/>
          <w:kern w:val="0"/>
          <w:sz w:val="24"/>
          <w:szCs w:val="24"/>
          <w:lang w:val="pt-PT" w:eastAsia="ar-SA"/>
          <w14:ligatures w14:val="none"/>
        </w:rPr>
        <w:t>;</w:t>
      </w:r>
    </w:p>
    <w:p w14:paraId="6BC3B262" w14:textId="77777777" w:rsidR="003373FF" w:rsidRPr="001316BC" w:rsidRDefault="003373FF" w:rsidP="003373F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1316B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Compartimentului cadastru;</w:t>
      </w:r>
    </w:p>
    <w:p w14:paraId="4D9F49EB" w14:textId="77777777" w:rsidR="003373FF" w:rsidRPr="001316BC" w:rsidRDefault="003373FF" w:rsidP="003373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16BC">
        <w:rPr>
          <w:rFonts w:ascii="Times New Roman" w:eastAsia="Times New Roman" w:hAnsi="Times New Roman" w:cs="Times New Roman"/>
          <w:sz w:val="24"/>
          <w:szCs w:val="24"/>
          <w:lang w:val="ro-RO"/>
        </w:rPr>
        <w:t>Comisiei pentru întocmirea și actualizarea inventarului bunurilor care alcătuiesc domeniul 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ublic</w:t>
      </w:r>
      <w:r w:rsidRPr="001316B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municipiului Lugoj;</w:t>
      </w:r>
    </w:p>
    <w:p w14:paraId="72E3A0FF" w14:textId="77777777" w:rsidR="003373FF" w:rsidRPr="001316BC" w:rsidRDefault="003373FF" w:rsidP="003373F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1316B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Biroului de Cadastru şi Publicitate Imobiliară</w:t>
      </w:r>
      <w:r w:rsidRPr="001316BC">
        <w:rPr>
          <w:rFonts w:ascii="Times New Roman" w:eastAsia="Times New Roman" w:hAnsi="Times New Roman" w:cs="Times New Roman"/>
          <w:kern w:val="0"/>
          <w:sz w:val="24"/>
          <w:szCs w:val="24"/>
          <w:lang w:val="pt-PT" w:eastAsia="ar-SA"/>
          <w14:ligatures w14:val="none"/>
        </w:rPr>
        <w:t>;</w:t>
      </w:r>
    </w:p>
    <w:p w14:paraId="21A454AB" w14:textId="77777777" w:rsidR="003373FF" w:rsidRPr="001316BC" w:rsidRDefault="003373FF" w:rsidP="003373F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</w:pPr>
      <w:r w:rsidRPr="001316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  <w:t>S.C. PILOT CAD S.R.L.;</w:t>
      </w:r>
    </w:p>
    <w:p w14:paraId="3850EBAE" w14:textId="77777777" w:rsidR="003373FF" w:rsidRPr="001316BC" w:rsidRDefault="003373FF" w:rsidP="003373F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1316B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Comisiilor de specialitate ale Consiliului Local.    </w:t>
      </w:r>
    </w:p>
    <w:p w14:paraId="5C82FCF6" w14:textId="77777777" w:rsidR="00F856D5" w:rsidRDefault="00F856D5"/>
    <w:p w14:paraId="1F1FF41A" w14:textId="77777777" w:rsidR="003373FF" w:rsidRDefault="003373FF"/>
    <w:p w14:paraId="2E2299AA" w14:textId="77777777" w:rsidR="003373FF" w:rsidRPr="00C426AA" w:rsidRDefault="003373FF" w:rsidP="003373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1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006DD1E6" w14:textId="77777777" w:rsidR="003373FF" w:rsidRPr="00C426AA" w:rsidRDefault="003373FF" w:rsidP="003373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SECRETARUL GENERAL AL MUNICIPIULUI</w:t>
      </w:r>
    </w:p>
    <w:p w14:paraId="101A0E71" w14:textId="77777777" w:rsidR="003373FF" w:rsidRPr="00C426AA" w:rsidRDefault="003373FF" w:rsidP="003373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Dan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52A8CD22" w14:textId="77777777" w:rsidR="003373FF" w:rsidRDefault="003373FF" w:rsidP="003373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D26CA7" w14:textId="77777777" w:rsidR="003373FF" w:rsidRDefault="003373FF" w:rsidP="003373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E8319C" w14:textId="77777777" w:rsidR="00A24238" w:rsidRDefault="00A24238" w:rsidP="003373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9F15FE" w14:textId="77777777" w:rsidR="003373FF" w:rsidRDefault="003373FF" w:rsidP="003373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A49B1BA" w14:textId="77777777" w:rsidR="003373FF" w:rsidRDefault="003373FF" w:rsidP="003373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34147F" w14:textId="77777777" w:rsidR="003373FF" w:rsidRPr="00C426AA" w:rsidRDefault="003373FF" w:rsidP="003373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1032380" w14:textId="77777777" w:rsidR="003373FF" w:rsidRPr="00C426AA" w:rsidRDefault="003373FF" w:rsidP="003373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075DDC3" w14:textId="11995FFC" w:rsidR="003373FF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141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303FAFE6" w14:textId="77777777" w:rsidR="003373FF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64BCF14" w14:textId="77777777" w:rsidR="003373FF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53FD27" w14:textId="77777777" w:rsidR="003373FF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1077800" w14:textId="77777777" w:rsidR="003373FF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B9A84F3" w14:textId="77777777" w:rsidR="003373FF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5E91EB0" w14:textId="77777777" w:rsidR="003373FF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5D3184" w14:textId="77777777" w:rsidR="003373FF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76D1FA6" w14:textId="77777777" w:rsidR="003373FF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AEF8AD" w14:textId="77777777" w:rsidR="003373FF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BF8ED98" w14:textId="77777777" w:rsidR="003373FF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6935F7C" w14:textId="77777777" w:rsidR="003373FF" w:rsidRPr="00C426AA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EC2D676" w14:textId="77777777" w:rsidR="003373FF" w:rsidRPr="00C426AA" w:rsidRDefault="003373FF" w:rsidP="003373F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3373FF" w:rsidRPr="00C426AA" w14:paraId="58BA34F8" w14:textId="77777777" w:rsidTr="00283BBD">
        <w:tc>
          <w:tcPr>
            <w:tcW w:w="468" w:type="dxa"/>
          </w:tcPr>
          <w:p w14:paraId="23AA5279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582AAB1F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77F3A2D1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3373FF" w:rsidRPr="00C426AA" w14:paraId="36233262" w14:textId="77777777" w:rsidTr="00283BBD">
        <w:trPr>
          <w:trHeight w:val="188"/>
        </w:trPr>
        <w:tc>
          <w:tcPr>
            <w:tcW w:w="468" w:type="dxa"/>
          </w:tcPr>
          <w:p w14:paraId="7A8EF079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8AC3EC0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62F0420F" w14:textId="351655E6" w:rsidR="003373FF" w:rsidRPr="00C426AA" w:rsidRDefault="00A24238" w:rsidP="00283BB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3373FF" w:rsidRPr="00C426AA" w14:paraId="2CB6F63F" w14:textId="77777777" w:rsidTr="00283BBD">
        <w:tc>
          <w:tcPr>
            <w:tcW w:w="468" w:type="dxa"/>
          </w:tcPr>
          <w:p w14:paraId="7F50B9E2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56F7FC99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02A27033" w14:textId="1609B079" w:rsidR="003373FF" w:rsidRPr="00C426AA" w:rsidRDefault="00A24238" w:rsidP="00283BB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3373FF" w:rsidRPr="00C426AA" w14:paraId="7A23EF92" w14:textId="77777777" w:rsidTr="00283BBD">
        <w:tc>
          <w:tcPr>
            <w:tcW w:w="468" w:type="dxa"/>
          </w:tcPr>
          <w:p w14:paraId="02119EB1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901A192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4EA063DD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3373FF" w:rsidRPr="00C426AA" w14:paraId="68A57409" w14:textId="77777777" w:rsidTr="00283BBD">
        <w:tc>
          <w:tcPr>
            <w:tcW w:w="468" w:type="dxa"/>
          </w:tcPr>
          <w:p w14:paraId="4FAAAF85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621C6857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76DBC870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3373FF" w:rsidRPr="00C426AA" w14:paraId="2800DA8A" w14:textId="77777777" w:rsidTr="00283BBD">
        <w:trPr>
          <w:trHeight w:val="312"/>
        </w:trPr>
        <w:tc>
          <w:tcPr>
            <w:tcW w:w="468" w:type="dxa"/>
          </w:tcPr>
          <w:p w14:paraId="2E616725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69BEC32A" w14:textId="77777777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Adoptarea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hotărârii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26AA">
              <w:rPr>
                <w:rFonts w:eastAsia="Calibri"/>
                <w:lang w:val="en-US"/>
              </w:rPr>
              <w:t>făcut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56522276" w14:textId="01FF14AF" w:rsidR="003373FF" w:rsidRPr="00C426AA" w:rsidRDefault="003373FF" w:rsidP="00283BB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majoritate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1"/>
    </w:tbl>
    <w:p w14:paraId="7D4C3583" w14:textId="77777777" w:rsidR="003373FF" w:rsidRDefault="003373FF"/>
    <w:sectPr w:rsidR="003373FF" w:rsidSect="00342FE3">
      <w:pgSz w:w="11906" w:h="16838"/>
      <w:pgMar w:top="1008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40114"/>
    <w:multiLevelType w:val="hybridMultilevel"/>
    <w:tmpl w:val="35AE9EBE"/>
    <w:lvl w:ilvl="0" w:tplc="17B0FF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188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FF"/>
    <w:rsid w:val="0030254B"/>
    <w:rsid w:val="003373FF"/>
    <w:rsid w:val="00342FE3"/>
    <w:rsid w:val="00410129"/>
    <w:rsid w:val="00A24238"/>
    <w:rsid w:val="00C375AC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8E50"/>
  <w15:chartTrackingRefBased/>
  <w15:docId w15:val="{D04D65B1-7B82-48B7-B26F-AFBF35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FF"/>
  </w:style>
  <w:style w:type="paragraph" w:styleId="Heading1">
    <w:name w:val="heading 1"/>
    <w:basedOn w:val="Normal"/>
    <w:next w:val="Normal"/>
    <w:link w:val="Heading1Char"/>
    <w:uiPriority w:val="9"/>
    <w:qFormat/>
    <w:rsid w:val="00337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3FF"/>
    <w:rPr>
      <w:b/>
      <w:bCs/>
      <w:smallCaps/>
      <w:color w:val="0F4761" w:themeColor="accent1" w:themeShade="BF"/>
      <w:spacing w:val="5"/>
    </w:rPr>
  </w:style>
  <w:style w:type="character" w:customStyle="1" w:styleId="do1">
    <w:name w:val="do1"/>
    <w:basedOn w:val="DefaultParagraphFont"/>
    <w:rsid w:val="003373FF"/>
    <w:rPr>
      <w:b/>
      <w:bCs/>
      <w:sz w:val="26"/>
      <w:szCs w:val="26"/>
    </w:rPr>
  </w:style>
  <w:style w:type="table" w:styleId="TableGrid">
    <w:name w:val="Table Grid"/>
    <w:basedOn w:val="TableNormal"/>
    <w:rsid w:val="003373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F744-5DA1-486F-9FE0-FD9E91AF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dcterms:created xsi:type="dcterms:W3CDTF">2024-08-27T10:26:00Z</dcterms:created>
  <dcterms:modified xsi:type="dcterms:W3CDTF">2024-08-29T11:34:00Z</dcterms:modified>
</cp:coreProperties>
</file>